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AB" w:rsidRPr="00845FAB" w:rsidRDefault="00182CFF" w:rsidP="00514391">
      <w:pPr>
        <w:pStyle w:val="Tituloarticulo"/>
      </w:pPr>
      <w:r>
        <w:t>Análisis de estructuras huecas invertidas colocadas sobre suelos expansivos</w:t>
      </w:r>
    </w:p>
    <w:p w:rsidR="0034607E" w:rsidRPr="001E2F4E" w:rsidRDefault="001E2F4E" w:rsidP="009B6333">
      <w:pPr>
        <w:pStyle w:val="Tituloarticuloingles"/>
        <w:rPr>
          <w:lang w:val="en-US"/>
        </w:rPr>
      </w:pPr>
      <w:r w:rsidRPr="001E2F4E">
        <w:rPr>
          <w:caps w:val="0"/>
          <w:lang w:val="en-US"/>
        </w:rPr>
        <w:t>Analysis of inverted hollow structures placed on expansive soils</w:t>
      </w:r>
    </w:p>
    <w:p w:rsidR="00C35C86" w:rsidRPr="00A64E37" w:rsidRDefault="00C35C86" w:rsidP="00C35C86">
      <w:pPr>
        <w:pStyle w:val="Authors"/>
        <w:spacing w:after="0"/>
        <w:rPr>
          <w:rFonts w:ascii="Arial" w:hAnsi="Arial" w:cs="Arial"/>
          <w:sz w:val="18"/>
          <w:szCs w:val="18"/>
        </w:rPr>
      </w:pPr>
      <w:r w:rsidRPr="00A64E37">
        <w:rPr>
          <w:rFonts w:ascii="Arial" w:hAnsi="Arial" w:cs="Arial"/>
          <w:sz w:val="18"/>
          <w:szCs w:val="18"/>
        </w:rPr>
        <w:t>Teresa LOPEZ-LARA</w:t>
      </w:r>
      <w:r w:rsidRPr="00A64E37">
        <w:rPr>
          <w:rFonts w:ascii="Arial" w:hAnsi="Arial" w:cs="Arial"/>
          <w:sz w:val="18"/>
          <w:szCs w:val="18"/>
          <w:vertAlign w:val="superscript"/>
        </w:rPr>
        <w:t>1</w:t>
      </w:r>
      <w:r w:rsidRPr="00A64E37">
        <w:rPr>
          <w:rFonts w:ascii="Arial" w:hAnsi="Arial" w:cs="Arial"/>
          <w:sz w:val="18"/>
          <w:szCs w:val="18"/>
        </w:rPr>
        <w:t>, Juan Bosco HERNÁNDEZ-ZARAGOZA</w:t>
      </w:r>
      <w:r w:rsidR="00982046" w:rsidRPr="00A64E37">
        <w:rPr>
          <w:rFonts w:ascii="Arial" w:hAnsi="Arial" w:cs="Arial"/>
          <w:sz w:val="18"/>
          <w:szCs w:val="18"/>
          <w:vertAlign w:val="superscript"/>
        </w:rPr>
        <w:t>2</w:t>
      </w:r>
      <w:r w:rsidRPr="00A64E37">
        <w:rPr>
          <w:rFonts w:ascii="Arial" w:hAnsi="Arial" w:cs="Arial"/>
          <w:sz w:val="18"/>
          <w:szCs w:val="18"/>
        </w:rPr>
        <w:t>, Jaime HORTA-RANGEL</w:t>
      </w:r>
      <w:r w:rsidR="00982046" w:rsidRPr="00A64E37">
        <w:rPr>
          <w:rFonts w:ascii="Arial" w:hAnsi="Arial" w:cs="Arial"/>
          <w:sz w:val="18"/>
          <w:szCs w:val="18"/>
          <w:vertAlign w:val="superscript"/>
        </w:rPr>
        <w:t>3</w:t>
      </w:r>
      <w:r w:rsidR="00982046" w:rsidRPr="00A64E37">
        <w:rPr>
          <w:rFonts w:ascii="Arial" w:hAnsi="Arial" w:cs="Arial"/>
          <w:sz w:val="18"/>
          <w:szCs w:val="18"/>
        </w:rPr>
        <w:t>, Norma Paulina RODRIGUEZ-MORALES</w:t>
      </w:r>
      <w:r w:rsidR="00982046" w:rsidRPr="00A64E37">
        <w:rPr>
          <w:rFonts w:ascii="Arial" w:hAnsi="Arial" w:cs="Arial"/>
          <w:sz w:val="18"/>
          <w:szCs w:val="18"/>
          <w:vertAlign w:val="superscript"/>
        </w:rPr>
        <w:t xml:space="preserve">4 </w:t>
      </w:r>
      <w:r w:rsidRPr="00A64E37">
        <w:rPr>
          <w:rFonts w:ascii="Arial" w:hAnsi="Arial" w:cs="Arial"/>
          <w:sz w:val="18"/>
          <w:szCs w:val="18"/>
        </w:rPr>
        <w:t xml:space="preserve">y </w:t>
      </w:r>
      <w:r w:rsidR="00C33A16" w:rsidRPr="00A64E37">
        <w:rPr>
          <w:rFonts w:ascii="Arial" w:hAnsi="Arial" w:cs="Arial"/>
          <w:sz w:val="18"/>
          <w:szCs w:val="18"/>
        </w:rPr>
        <w:t>Christian Alberto BIMBELA-OSUNA</w:t>
      </w:r>
      <w:r w:rsidR="00C33A16" w:rsidRPr="00A64E37">
        <w:rPr>
          <w:rFonts w:ascii="Arial" w:hAnsi="Arial" w:cs="Arial"/>
          <w:sz w:val="18"/>
          <w:szCs w:val="18"/>
          <w:vertAlign w:val="superscript"/>
        </w:rPr>
        <w:t>5</w:t>
      </w:r>
    </w:p>
    <w:p w:rsidR="0034607E" w:rsidRDefault="0034607E" w:rsidP="009B6333">
      <w:pPr>
        <w:pStyle w:val="Autores"/>
        <w:jc w:val="both"/>
      </w:pPr>
    </w:p>
    <w:p w:rsidR="00C35C86" w:rsidRPr="006904AC" w:rsidRDefault="00C35C86" w:rsidP="009B6333">
      <w:pPr>
        <w:pStyle w:val="Autores"/>
        <w:jc w:val="both"/>
        <w:sectPr w:rsidR="00C35C86" w:rsidRPr="006904AC" w:rsidSect="0034607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77" w:right="1264" w:bottom="1043" w:left="1264" w:header="567" w:footer="566" w:gutter="0"/>
          <w:cols w:space="284"/>
          <w:formProt w:val="0"/>
          <w:noEndnote/>
          <w:titlePg/>
          <w:docGrid w:linePitch="272"/>
        </w:sectPr>
      </w:pPr>
    </w:p>
    <w:p w:rsidR="00C35C86" w:rsidRPr="00941354" w:rsidRDefault="00C35C86" w:rsidP="00C35C86">
      <w:pPr>
        <w:pStyle w:val="Textonotapie"/>
        <w:spacing w:line="276" w:lineRule="auto"/>
        <w:rPr>
          <w:rFonts w:ascii="Arial" w:hAnsi="Arial" w:cs="Arial"/>
          <w:sz w:val="18"/>
          <w:szCs w:val="18"/>
        </w:rPr>
      </w:pPr>
      <w:r w:rsidRPr="00B97E07">
        <w:rPr>
          <w:rStyle w:val="Refdenotaalpie"/>
          <w:rFonts w:ascii="Arial" w:hAnsi="Arial" w:cs="Arial"/>
          <w:sz w:val="18"/>
          <w:szCs w:val="18"/>
        </w:rPr>
        <w:lastRenderedPageBreak/>
        <w:footnoteRef/>
      </w:r>
      <w:r w:rsidRPr="00941354">
        <w:rPr>
          <w:rFonts w:ascii="Arial" w:hAnsi="Arial" w:cs="Arial"/>
          <w:sz w:val="18"/>
          <w:szCs w:val="18"/>
        </w:rPr>
        <w:t xml:space="preserve"> </w:t>
      </w:r>
      <w:r>
        <w:rPr>
          <w:rFonts w:ascii="Arial" w:hAnsi="Arial" w:cs="Arial"/>
          <w:sz w:val="18"/>
          <w:szCs w:val="18"/>
        </w:rPr>
        <w:t>Profesora-</w:t>
      </w:r>
      <w:r w:rsidRPr="00941354">
        <w:rPr>
          <w:rFonts w:ascii="Arial" w:hAnsi="Arial" w:cs="Arial"/>
          <w:sz w:val="18"/>
          <w:szCs w:val="18"/>
        </w:rPr>
        <w:t>Investigador</w:t>
      </w:r>
      <w:r>
        <w:rPr>
          <w:rFonts w:ascii="Arial" w:hAnsi="Arial" w:cs="Arial"/>
          <w:sz w:val="18"/>
          <w:szCs w:val="18"/>
        </w:rPr>
        <w:t>a</w:t>
      </w:r>
      <w:r w:rsidRPr="00941354">
        <w:rPr>
          <w:rFonts w:ascii="Arial" w:hAnsi="Arial" w:cs="Arial"/>
          <w:sz w:val="18"/>
          <w:szCs w:val="18"/>
        </w:rPr>
        <w:t xml:space="preserve">, </w:t>
      </w:r>
      <w:r>
        <w:rPr>
          <w:rFonts w:ascii="Arial" w:hAnsi="Arial" w:cs="Arial"/>
          <w:sz w:val="18"/>
          <w:szCs w:val="18"/>
        </w:rPr>
        <w:t xml:space="preserve">División de Estudios de Posgrado, Facultad de Ingeniería, Universidad Autónoma de Querétaro, e-mail: </w:t>
      </w:r>
      <w:hyperlink r:id="rId14" w:history="1">
        <w:r w:rsidRPr="00013427">
          <w:rPr>
            <w:rStyle w:val="Hipervnculo"/>
            <w:rFonts w:ascii="Arial" w:hAnsi="Arial" w:cs="Arial"/>
            <w:sz w:val="18"/>
            <w:szCs w:val="18"/>
          </w:rPr>
          <w:t>lolte@uaq.mx</w:t>
        </w:r>
      </w:hyperlink>
    </w:p>
    <w:p w:rsidR="00C35C86" w:rsidRPr="00941354" w:rsidRDefault="00982046" w:rsidP="00C35C86">
      <w:pPr>
        <w:pStyle w:val="Textonotapie"/>
        <w:spacing w:line="276" w:lineRule="auto"/>
        <w:rPr>
          <w:rFonts w:ascii="Arial" w:hAnsi="Arial" w:cs="Arial"/>
          <w:sz w:val="18"/>
          <w:szCs w:val="18"/>
        </w:rPr>
      </w:pPr>
      <w:r>
        <w:rPr>
          <w:rStyle w:val="Refdenotaalpie"/>
          <w:rFonts w:ascii="Arial" w:hAnsi="Arial" w:cs="Arial"/>
          <w:sz w:val="18"/>
          <w:szCs w:val="18"/>
        </w:rPr>
        <w:t>2</w:t>
      </w:r>
      <w:r w:rsidR="00C35C86" w:rsidRPr="00941354">
        <w:rPr>
          <w:rFonts w:ascii="Arial" w:hAnsi="Arial" w:cs="Arial"/>
          <w:sz w:val="18"/>
          <w:szCs w:val="18"/>
        </w:rPr>
        <w:t xml:space="preserve"> </w:t>
      </w:r>
      <w:r w:rsidR="00C35C86">
        <w:rPr>
          <w:rFonts w:ascii="Arial" w:hAnsi="Arial" w:cs="Arial"/>
          <w:sz w:val="18"/>
          <w:szCs w:val="18"/>
        </w:rPr>
        <w:t>Profesor-</w:t>
      </w:r>
      <w:r w:rsidR="00C35C86" w:rsidRPr="00941354">
        <w:rPr>
          <w:rFonts w:ascii="Arial" w:hAnsi="Arial" w:cs="Arial"/>
          <w:sz w:val="18"/>
          <w:szCs w:val="18"/>
        </w:rPr>
        <w:t xml:space="preserve">Investigador, </w:t>
      </w:r>
      <w:r w:rsidR="00C35C86">
        <w:rPr>
          <w:rFonts w:ascii="Arial" w:hAnsi="Arial" w:cs="Arial"/>
          <w:sz w:val="18"/>
          <w:szCs w:val="18"/>
        </w:rPr>
        <w:t xml:space="preserve">División de Estudios de Posgrado, Facultad de Ingeniería, Universidad Autónoma de Querétaro, e-mail: </w:t>
      </w:r>
      <w:hyperlink r:id="rId15" w:history="1">
        <w:r w:rsidR="00C35C86" w:rsidRPr="00013427">
          <w:rPr>
            <w:rStyle w:val="Hipervnculo"/>
            <w:rFonts w:ascii="Arial" w:hAnsi="Arial" w:cs="Arial"/>
            <w:sz w:val="18"/>
            <w:szCs w:val="18"/>
          </w:rPr>
          <w:t>bosco@uaq.mx</w:t>
        </w:r>
      </w:hyperlink>
    </w:p>
    <w:p w:rsidR="00C35C86" w:rsidRDefault="00982046" w:rsidP="00C35C86">
      <w:pPr>
        <w:pStyle w:val="Textonotapie"/>
        <w:spacing w:line="276" w:lineRule="auto"/>
        <w:rPr>
          <w:rStyle w:val="Hipervnculo"/>
          <w:rFonts w:ascii="Arial" w:hAnsi="Arial" w:cs="Arial"/>
          <w:sz w:val="18"/>
          <w:szCs w:val="18"/>
        </w:rPr>
      </w:pPr>
      <w:r>
        <w:rPr>
          <w:rStyle w:val="Refdenotaalpie"/>
          <w:rFonts w:ascii="Arial" w:hAnsi="Arial" w:cs="Arial"/>
          <w:sz w:val="18"/>
          <w:szCs w:val="18"/>
        </w:rPr>
        <w:t>3</w:t>
      </w:r>
      <w:r w:rsidR="00C35C86" w:rsidRPr="00B97E07">
        <w:rPr>
          <w:rFonts w:ascii="Arial" w:hAnsi="Arial" w:cs="Arial"/>
          <w:sz w:val="18"/>
          <w:szCs w:val="18"/>
        </w:rPr>
        <w:t xml:space="preserve"> </w:t>
      </w:r>
      <w:r w:rsidR="00C35C86">
        <w:rPr>
          <w:rFonts w:ascii="Arial" w:hAnsi="Arial" w:cs="Arial"/>
          <w:sz w:val="18"/>
          <w:szCs w:val="18"/>
        </w:rPr>
        <w:t>Profesor-</w:t>
      </w:r>
      <w:r w:rsidR="00C35C86" w:rsidRPr="00941354">
        <w:rPr>
          <w:rFonts w:ascii="Arial" w:hAnsi="Arial" w:cs="Arial"/>
          <w:sz w:val="18"/>
          <w:szCs w:val="18"/>
        </w:rPr>
        <w:t xml:space="preserve">Investigador, </w:t>
      </w:r>
      <w:r w:rsidR="00C35C86">
        <w:rPr>
          <w:rFonts w:ascii="Arial" w:hAnsi="Arial" w:cs="Arial"/>
          <w:sz w:val="18"/>
          <w:szCs w:val="18"/>
        </w:rPr>
        <w:t xml:space="preserve">División de Estudios de Posgrado, Facultad de Ingeniería, Universidad Autónoma de Querétaro, e-mail: </w:t>
      </w:r>
      <w:hyperlink r:id="rId16" w:history="1">
        <w:r w:rsidR="00C35C86" w:rsidRPr="00013427">
          <w:rPr>
            <w:rStyle w:val="Hipervnculo"/>
            <w:rFonts w:ascii="Arial" w:hAnsi="Arial" w:cs="Arial"/>
            <w:sz w:val="18"/>
            <w:szCs w:val="18"/>
          </w:rPr>
          <w:t>horta@uaq.mx</w:t>
        </w:r>
      </w:hyperlink>
    </w:p>
    <w:p w:rsidR="00982046" w:rsidRPr="006904AC" w:rsidRDefault="00982046" w:rsidP="00982046">
      <w:pPr>
        <w:pStyle w:val="Filiacion"/>
        <w:jc w:val="both"/>
      </w:pPr>
      <w:r>
        <w:rPr>
          <w:rStyle w:val="Refdenotaalpie"/>
          <w:rFonts w:cs="Arial"/>
          <w:szCs w:val="18"/>
        </w:rPr>
        <w:t>4</w:t>
      </w:r>
      <w:r w:rsidRPr="00941354">
        <w:rPr>
          <w:rFonts w:cs="Arial"/>
          <w:szCs w:val="18"/>
        </w:rPr>
        <w:t xml:space="preserve"> </w:t>
      </w:r>
      <w:r w:rsidRPr="001F2BD0">
        <w:rPr>
          <w:rFonts w:cs="Arial"/>
          <w:szCs w:val="18"/>
        </w:rPr>
        <w:t>Estudiante de maestría, División de Estudios de Posgrado de la Facultad de Ingeniería, Universidad Autónoma de Querétaro,</w:t>
      </w:r>
      <w:r>
        <w:rPr>
          <w:rFonts w:cs="Arial"/>
          <w:szCs w:val="18"/>
        </w:rPr>
        <w:t xml:space="preserve"> e-mail:</w:t>
      </w:r>
      <w:r w:rsidRPr="00C33A16">
        <w:rPr>
          <w:rFonts w:cs="Arial"/>
          <w:szCs w:val="18"/>
        </w:rPr>
        <w:t xml:space="preserve"> </w:t>
      </w:r>
      <w:r>
        <w:rPr>
          <w:rFonts w:cs="Arial"/>
          <w:szCs w:val="18"/>
        </w:rPr>
        <w:t xml:space="preserve"> </w:t>
      </w:r>
      <w:hyperlink r:id="rId17" w:history="1">
        <w:r w:rsidRPr="002A0BAF">
          <w:rPr>
            <w:rStyle w:val="Hipervnculo"/>
            <w:rFonts w:cs="Arial"/>
            <w:szCs w:val="18"/>
          </w:rPr>
          <w:t>paurodriguezz@outlook.com</w:t>
        </w:r>
      </w:hyperlink>
    </w:p>
    <w:p w:rsidR="0034607E" w:rsidRPr="006904AC" w:rsidRDefault="00C35C86" w:rsidP="00C35C86">
      <w:pPr>
        <w:pStyle w:val="Filiacion"/>
        <w:jc w:val="both"/>
      </w:pPr>
      <w:r>
        <w:rPr>
          <w:rStyle w:val="Refdenotaalpie"/>
          <w:rFonts w:cs="Arial"/>
          <w:szCs w:val="18"/>
        </w:rPr>
        <w:t>5</w:t>
      </w:r>
      <w:r w:rsidRPr="00941354">
        <w:rPr>
          <w:rFonts w:cs="Arial"/>
          <w:szCs w:val="18"/>
        </w:rPr>
        <w:t xml:space="preserve"> </w:t>
      </w:r>
      <w:r w:rsidRPr="001F2BD0">
        <w:rPr>
          <w:rFonts w:cs="Arial"/>
          <w:szCs w:val="18"/>
        </w:rPr>
        <w:t>Estudiante de maestría, División de Estudios de Posgrado de la Facultad de Ingeniería, Universidad Autónoma de Querétaro,</w:t>
      </w:r>
      <w:r>
        <w:rPr>
          <w:rFonts w:cs="Arial"/>
          <w:szCs w:val="18"/>
        </w:rPr>
        <w:t xml:space="preserve"> e-mail</w:t>
      </w:r>
      <w:r w:rsidR="00C33A16">
        <w:rPr>
          <w:rFonts w:cs="Arial"/>
          <w:szCs w:val="18"/>
        </w:rPr>
        <w:t>:</w:t>
      </w:r>
      <w:r w:rsidR="00C33A16" w:rsidRPr="006904AC">
        <w:t xml:space="preserve"> </w:t>
      </w:r>
      <w:hyperlink r:id="rId18" w:history="1">
        <w:r w:rsidR="00C33A16" w:rsidRPr="002A0BAF">
          <w:rPr>
            <w:rStyle w:val="Hipervnculo"/>
            <w:rFonts w:cs="Arial"/>
            <w:szCs w:val="18"/>
          </w:rPr>
          <w:t>cabo89_5@hotmail.com</w:t>
        </w:r>
      </w:hyperlink>
    </w:p>
    <w:p w:rsidR="0034607E" w:rsidRPr="00B43EA0" w:rsidRDefault="0034607E" w:rsidP="0034607E">
      <w:pPr>
        <w:pStyle w:val="Resumen"/>
      </w:pPr>
      <w:r w:rsidRPr="00B43EA0">
        <w:t xml:space="preserve">RESUMEN: </w:t>
      </w:r>
      <w:r w:rsidR="00B43EA0" w:rsidRPr="00B43EA0">
        <w:rPr>
          <w:rFonts w:cs="Arial"/>
        </w:rPr>
        <w:t xml:space="preserve">Los suelos expansivos son susceptibles de sufrir cambios volumétricos provocados por variaciones en su humedad, presentando expansión en temporada de lluvia y contracción en temporada de estiaje. Esta inestabilidad volumétrica trae como consecuencia daños a las estructuras cimentadas sobre este tipo de suelos. Una solución de </w:t>
      </w:r>
      <w:bookmarkStart w:id="0" w:name="_GoBack"/>
      <w:bookmarkEnd w:id="0"/>
      <w:r w:rsidR="00B43EA0" w:rsidRPr="00B43EA0">
        <w:rPr>
          <w:rFonts w:cs="Arial"/>
        </w:rPr>
        <w:t>cimentación tradicional (losas nervadas) consiste en dejar estructuras huecas invertidas sobre este tipo de suelo con varios objetivos, uno de ellos es prevenir que, cuando el suelo se expanda, tenga un espacio suficiente en donde se acomode éste sin provocar daños. En este artículo se presenta una propuesta de mitigación de la expansión del suelo basada en un análisis de la funcionalidad de estructuras huecas colocadas sobre suelos expansivos</w:t>
      </w:r>
      <w:r w:rsidR="00B43EA0" w:rsidRPr="00B43EA0">
        <w:t>.</w:t>
      </w:r>
    </w:p>
    <w:p w:rsidR="00C130C5" w:rsidRPr="00C33A16" w:rsidRDefault="0034607E" w:rsidP="001361DA">
      <w:pPr>
        <w:pStyle w:val="ResumenIngles"/>
        <w:rPr>
          <w:lang w:val="en-US"/>
        </w:rPr>
      </w:pPr>
      <w:r w:rsidRPr="00C33A16">
        <w:rPr>
          <w:lang w:val="en-US"/>
        </w:rPr>
        <w:t xml:space="preserve">ABSTRACT: </w:t>
      </w:r>
      <w:r w:rsidR="001361DA" w:rsidRPr="001361DA">
        <w:rPr>
          <w:rStyle w:val="hps"/>
          <w:rFonts w:cs="Arial"/>
          <w:color w:val="333333"/>
          <w:lang w:val="en"/>
        </w:rPr>
        <w:t>Expansive soils are susceptible to volumetric changes caused by variations in humidity, showing expansion in the rainy season and contraction in dry season. This volumetric instability results in damage to structures built on these type of soils. A traditional foundation solution (ribbed slabs) is to leave hollow structures inverted on this type of soil for various purposes, one of which is to prevent that, when the soil expands has enough space to fit without causing any damage. In this paper, an approach to mitigate the expansion of soils based on an analysis of the functionality of hollow structures placed on expansive soils is presented.</w:t>
      </w:r>
    </w:p>
    <w:p w:rsidR="00C130C5" w:rsidRPr="00C33A16" w:rsidRDefault="00C130C5" w:rsidP="00907445">
      <w:pPr>
        <w:ind w:firstLine="0"/>
        <w:rPr>
          <w:lang w:val="en-US"/>
        </w:rPr>
        <w:sectPr w:rsidR="00C130C5" w:rsidRPr="00C33A16" w:rsidSect="0034607E">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077" w:right="1264" w:bottom="1043" w:left="1264" w:header="567" w:footer="566" w:gutter="0"/>
          <w:cols w:space="284"/>
          <w:formProt w:val="0"/>
          <w:noEndnote/>
          <w:titlePg/>
          <w:docGrid w:linePitch="272"/>
        </w:sectPr>
      </w:pPr>
    </w:p>
    <w:p w:rsidR="003F06C3" w:rsidRDefault="00B43EA0" w:rsidP="00466B67">
      <w:pPr>
        <w:pStyle w:val="Ttulo1"/>
        <w:spacing w:before="0" w:after="0"/>
      </w:pPr>
      <w:r>
        <w:lastRenderedPageBreak/>
        <w:t>introducción</w:t>
      </w:r>
    </w:p>
    <w:p w:rsidR="00B43EA0" w:rsidRDefault="00B43EA0" w:rsidP="00B43EA0"/>
    <w:p w:rsidR="00B43EA0" w:rsidRDefault="00B43EA0" w:rsidP="00B43EA0">
      <w:r>
        <w:t>El suelo expansivo, s</w:t>
      </w:r>
      <w:r w:rsidRPr="00DF66E6">
        <w:t>e considera</w:t>
      </w:r>
      <w:r>
        <w:t xml:space="preserve"> un tipo de </w:t>
      </w:r>
      <w:r w:rsidRPr="00DF66E6">
        <w:t>suelo</w:t>
      </w:r>
      <w:r>
        <w:t xml:space="preserve"> problemático</w:t>
      </w:r>
      <w:r w:rsidRPr="00DF66E6">
        <w:t xml:space="preserve"> para los ingenieros</w:t>
      </w:r>
      <w:r w:rsidR="006C1232">
        <w:t xml:space="preserve"> civiles y arquitect</w:t>
      </w:r>
      <w:r>
        <w:t>os, ya que es un material difícil sobre el cual cimentar debido a que al humedecers</w:t>
      </w:r>
      <w:r w:rsidR="006C1232">
        <w:t>e se expande y al secarse</w:t>
      </w:r>
      <w:r>
        <w:t xml:space="preserve"> se contrae. Este</w:t>
      </w:r>
      <w:r w:rsidRPr="00DF66E6">
        <w:t xml:space="preserve"> tipo de suelo puede </w:t>
      </w:r>
      <w:r>
        <w:t xml:space="preserve">provocar desde </w:t>
      </w:r>
      <w:r w:rsidRPr="00DF66E6">
        <w:t xml:space="preserve">daños </w:t>
      </w:r>
      <w:r>
        <w:t xml:space="preserve">menores </w:t>
      </w:r>
      <w:r w:rsidRPr="00DF66E6">
        <w:t xml:space="preserve"> hasta </w:t>
      </w:r>
      <w:r w:rsidR="006C1232">
        <w:t>significativos</w:t>
      </w:r>
      <w:r>
        <w:t xml:space="preserve"> daños</w:t>
      </w:r>
      <w:r w:rsidRPr="00DF66E6">
        <w:t xml:space="preserve"> estructurales </w:t>
      </w:r>
      <w:r>
        <w:t>en</w:t>
      </w:r>
      <w:r w:rsidRPr="00DF66E6">
        <w:t xml:space="preserve"> pavimentos</w:t>
      </w:r>
      <w:r>
        <w:t xml:space="preserve"> y</w:t>
      </w:r>
      <w:r w:rsidRPr="00DF66E6">
        <w:t xml:space="preserve"> edificios</w:t>
      </w:r>
      <w:r>
        <w:t xml:space="preserve"> </w:t>
      </w:r>
      <w:sdt>
        <w:sdtPr>
          <w:id w:val="949130105"/>
          <w:citation/>
        </w:sdtPr>
        <w:sdtEndPr/>
        <w:sdtContent>
          <w:r>
            <w:fldChar w:fldCharType="begin"/>
          </w:r>
          <w:r>
            <w:instrText xml:space="preserve"> CITATION Kal91 \l 2058 </w:instrText>
          </w:r>
          <w:r>
            <w:fldChar w:fldCharType="separate"/>
          </w:r>
          <w:r w:rsidRPr="00533F03">
            <w:rPr>
              <w:noProof/>
            </w:rPr>
            <w:t>(Kalantri, 1991)</w:t>
          </w:r>
          <w:r>
            <w:fldChar w:fldCharType="end"/>
          </w:r>
        </w:sdtContent>
      </w:sdt>
      <w:r>
        <w:t>.</w:t>
      </w:r>
    </w:p>
    <w:p w:rsidR="00B43EA0" w:rsidRDefault="00B43EA0" w:rsidP="00B43EA0"/>
    <w:p w:rsidR="00B43EA0" w:rsidRDefault="00B43EA0" w:rsidP="00B43EA0">
      <w:r>
        <w:t xml:space="preserve">Los suelos expansivos, también conocidos como vertisoles, ocupan alrededor del 8% de la superficie de territorio nacional </w:t>
      </w:r>
      <w:sdt>
        <w:sdtPr>
          <w:id w:val="-999029502"/>
          <w:citation/>
        </w:sdtPr>
        <w:sdtEndPr/>
        <w:sdtContent>
          <w:r>
            <w:fldChar w:fldCharType="begin"/>
          </w:r>
          <w:r>
            <w:instrText xml:space="preserve"> CITATION SEM13 \l 2058 </w:instrText>
          </w:r>
          <w:r>
            <w:fldChar w:fldCharType="separate"/>
          </w:r>
          <w:r w:rsidRPr="00533F03">
            <w:rPr>
              <w:noProof/>
            </w:rPr>
            <w:t>(SEMARNAT, 2013)</w:t>
          </w:r>
          <w:r>
            <w:fldChar w:fldCharType="end"/>
          </w:r>
        </w:sdtContent>
      </w:sdt>
      <w:r>
        <w:t>, mientras que a nivel mundial ocupan alrededor de 335 millones de hectáreas, por lo que es común que se presenten problemas en estructur</w:t>
      </w:r>
      <w:r w:rsidR="006C1232">
        <w:t>as ocasionados por este suelo</w:t>
      </w:r>
      <w:r>
        <w:t>.</w:t>
      </w:r>
    </w:p>
    <w:p w:rsidR="00B43EA0" w:rsidRDefault="00B43EA0" w:rsidP="00B43EA0">
      <w:r>
        <w:t xml:space="preserve">Como consecuencia de lo anterior, se ha desarrollado un gran número de técnicas para combatir el potencial de expansión de los suelos </w:t>
      </w:r>
      <w:r w:rsidR="006C1232">
        <w:t xml:space="preserve">que </w:t>
      </w:r>
      <w:r w:rsidR="006C1232">
        <w:lastRenderedPageBreak/>
        <w:t xml:space="preserve">van </w:t>
      </w:r>
      <w:r>
        <w:t>desde la remoción del suelo expansivo hasta la construcción de estructuras</w:t>
      </w:r>
      <w:r w:rsidR="006C1232">
        <w:t xml:space="preserve"> de cimentación</w:t>
      </w:r>
      <w:r>
        <w:t xml:space="preserve"> con gran rigidez, las cuales son capaces de soportar los efectos perjudiciales de la expansión del suelo </w:t>
      </w:r>
      <w:sdt>
        <w:sdtPr>
          <w:id w:val="1349917647"/>
          <w:citation/>
        </w:sdtPr>
        <w:sdtEndPr/>
        <w:sdtContent>
          <w:r>
            <w:fldChar w:fldCharType="begin"/>
          </w:r>
          <w:r>
            <w:instrText xml:space="preserve"> CITATION Kal12 \l 2058 </w:instrText>
          </w:r>
          <w:r>
            <w:fldChar w:fldCharType="separate"/>
          </w:r>
          <w:r w:rsidRPr="00533F03">
            <w:rPr>
              <w:noProof/>
            </w:rPr>
            <w:t>(Kalantri, 2012)</w:t>
          </w:r>
          <w:r>
            <w:fldChar w:fldCharType="end"/>
          </w:r>
        </w:sdtContent>
      </w:sdt>
      <w:r>
        <w:t>.</w:t>
      </w:r>
    </w:p>
    <w:p w:rsidR="00B43EA0" w:rsidRDefault="00B43EA0" w:rsidP="00B43EA0">
      <w:pPr>
        <w:pStyle w:val="Ttulo1"/>
      </w:pPr>
      <w:r>
        <w:t>ANTECEDENTES</w:t>
      </w:r>
    </w:p>
    <w:p w:rsidR="00B43EA0" w:rsidRDefault="00B43EA0" w:rsidP="00B43EA0">
      <w:r>
        <w:t>En el año 2001, en Jordania, se examinó el comportamiento de distintos suelos arcillosos bajo el efecto de altas temperaturas para determinar las mejoras en el comportamiento de sus propiedades expansivas.</w:t>
      </w:r>
      <w:r>
        <w:rPr>
          <w:noProof/>
        </w:rPr>
        <w:t xml:space="preserve"> Abu-Zreig, et al.</w:t>
      </w:r>
      <w:r w:rsidRPr="00366B84">
        <w:rPr>
          <w:noProof/>
        </w:rPr>
        <w:t xml:space="preserve"> </w:t>
      </w:r>
      <w:r>
        <w:rPr>
          <w:noProof/>
        </w:rPr>
        <w:t>(</w:t>
      </w:r>
      <w:r w:rsidR="001F7521">
        <w:rPr>
          <w:noProof/>
        </w:rPr>
        <w:t>200</w:t>
      </w:r>
      <w:r w:rsidRPr="00366B84">
        <w:rPr>
          <w:noProof/>
        </w:rPr>
        <w:t>1)</w:t>
      </w:r>
      <w:r>
        <w:rPr>
          <w:noProof/>
        </w:rPr>
        <w:t>,</w:t>
      </w:r>
      <w:r>
        <w:t xml:space="preserve"> </w:t>
      </w:r>
      <w:proofErr w:type="gramStart"/>
      <w:r>
        <w:t>s</w:t>
      </w:r>
      <w:r w:rsidRPr="00497D34">
        <w:t>ometieron</w:t>
      </w:r>
      <w:proofErr w:type="gramEnd"/>
      <w:r w:rsidRPr="00497D34">
        <w:t xml:space="preserve"> </w:t>
      </w:r>
      <w:r>
        <w:t xml:space="preserve">tres suelos distintos </w:t>
      </w:r>
      <w:r w:rsidRPr="00497D34">
        <w:t>a cuatro niveles de temperatura (100</w:t>
      </w:r>
      <w:r>
        <w:t>°</w:t>
      </w:r>
      <w:r w:rsidRPr="00497D34">
        <w:t>C, 200</w:t>
      </w:r>
      <w:r>
        <w:t>°</w:t>
      </w:r>
      <w:r w:rsidRPr="00497D34">
        <w:t>C, 300</w:t>
      </w:r>
      <w:r>
        <w:t>°</w:t>
      </w:r>
      <w:r w:rsidRPr="00497D34">
        <w:t>C y 4</w:t>
      </w:r>
      <w:r>
        <w:t>00°</w:t>
      </w:r>
      <w:r w:rsidRPr="00497D34">
        <w:t>C) para después estudiar sus propiedade</w:t>
      </w:r>
      <w:r>
        <w:t xml:space="preserve">s de expansión y de resistencia, de lo cual obtuvieron que a temperaturas mayores a 100°C se presenta un decremento en las propiedades expansivas de los suelos pero se presentan importantes decrementos de resistencia al </w:t>
      </w:r>
      <w:r>
        <w:lastRenderedPageBreak/>
        <w:t xml:space="preserve">esfuerzo cortante teniendo una pérdida del 100% en el suelo tratado a 400°C. Continuando con la búsqueda de una solución viable en México, </w:t>
      </w:r>
      <w:r>
        <w:rPr>
          <w:noProof/>
        </w:rPr>
        <w:t>López-Lara, et al.</w:t>
      </w:r>
      <w:r w:rsidRPr="00CD5556">
        <w:rPr>
          <w:noProof/>
        </w:rPr>
        <w:t xml:space="preserve"> </w:t>
      </w:r>
      <w:r>
        <w:rPr>
          <w:noProof/>
        </w:rPr>
        <w:t>(2009</w:t>
      </w:r>
      <w:r w:rsidRPr="00CD5556">
        <w:rPr>
          <w:noProof/>
        </w:rPr>
        <w:t>)</w:t>
      </w:r>
      <w:r>
        <w:rPr>
          <w:noProof/>
        </w:rPr>
        <w:t>,</w:t>
      </w:r>
      <w:r>
        <w:t xml:space="preserve"> utilizaron un poliuretano comúnmente usado para sellado de grietas en la construcción para estabilizar suelos expansivos mediante la modificación de sus propiedades físico-químicas; mezclaron el polímero con el suelo expansivo en proporciones de 4%, 6%, 8% y 10% para crear especímenes de prueba y después les realizaron estudios de propiedades índice, compactación, resistencia al esfuerzo cortante, expansión y consolidación para determinar la efectividad del polímero en la disminución del cambio volumétrico. Las pruebas de expansión, mostraron que la mezcla suelo – polímero sólo reduce la expansión en un 40% respecto a la del suelo natural. Simultáneamente, en 2009 en India, se realizó un estudio con el fin de demostrar que el uso de geo fibras discretas y colocadas al azar en suelo expansivo es de utilidad para restringir su potencial de hinchamiento. </w:t>
      </w:r>
      <w:proofErr w:type="spellStart"/>
      <w:r>
        <w:t>Viswanadham</w:t>
      </w:r>
      <w:proofErr w:type="spellEnd"/>
      <w:r>
        <w:t xml:space="preserve"> et al. (2009), estudiaron las propiedades de expansión de especímenes remoldeados de suelo expansivo reforzados, variando su contenido de fibras en un 0.25% y 0.5%, la relación en sus dimensiones (l/b) en 15, 30 y 45 y sometiéndolos a pruebas de expansión y consolidación unidimensional. Lograron reducir el potencial de expansión en un 70% y descubrieron que la máxima reducción al hinchamiento y a la presión de expansión se presenta en los especímenes con menor relación entre sus dimensiones (15) en ambos contenidos de fibra (0.25% y 0.5%), incrementado la reducción al aumentar el contenido de fibras. Finalmente en España, en 2011, se llevó a cabo u</w:t>
      </w:r>
      <w:r w:rsidRPr="004F2E53">
        <w:t xml:space="preserve">n estudio experimental llevado a cabo con una arcilla altamente expansiva que se sometió a un tratamiento </w:t>
      </w:r>
      <w:r>
        <w:t xml:space="preserve">mediante la adición de subproductos y material de desecho de origen industrial para reducir su capacidad de expansión. El método  propuesto, consistió en  un tratamiento anti-expansivo dirigido a reducir la </w:t>
      </w:r>
      <w:proofErr w:type="spellStart"/>
      <w:r>
        <w:t>expansividad</w:t>
      </w:r>
      <w:proofErr w:type="spellEnd"/>
      <w:r>
        <w:t xml:space="preserve"> del suelo, el cual se llevó a cabo mezclando muestras de suelo seco con la cantidad establecida de aditivo en polvo en una mezcladora industrial y adicionando gradualmente la cantidad de agua necesaria para lograr el contenido de humedad óptimo; los ingredientes fueron mezclados durante aproximadamente cinco minutos y después las muestras fueron remoldeadas para determinar su porcentaje de expansión. El experimento mostró que utilizar diversos aditivos para tratamientos específicos de suelo puede ser muy eficaz, ya que el potencial de expansión de varios suelos arcillosos fue mejorado mediante el uso de los aditivos no convencionales utilizados en esta prueba, logrando reducirlo en hasta un 85% mediante la combinación de 2% de cal y 1% de óxido de magnesio, por lo que </w:t>
      </w:r>
      <w:r>
        <w:rPr>
          <w:noProof/>
        </w:rPr>
        <w:t>Seco, et al.</w:t>
      </w:r>
      <w:r w:rsidRPr="00D647AE">
        <w:rPr>
          <w:noProof/>
        </w:rPr>
        <w:t xml:space="preserve"> </w:t>
      </w:r>
      <w:r>
        <w:rPr>
          <w:noProof/>
        </w:rPr>
        <w:t>(</w:t>
      </w:r>
      <w:r w:rsidRPr="00D647AE">
        <w:rPr>
          <w:noProof/>
        </w:rPr>
        <w:t>2011)</w:t>
      </w:r>
      <w:r>
        <w:rPr>
          <w:noProof/>
        </w:rPr>
        <w:t>,</w:t>
      </w:r>
      <w:r>
        <w:t xml:space="preserve"> sugieren que el uso de estos aditivos, ya sea solos o </w:t>
      </w:r>
      <w:r>
        <w:lastRenderedPageBreak/>
        <w:t>combinándolos, puede mejorar de manera importante las características expansivas del suelo.</w:t>
      </w:r>
    </w:p>
    <w:p w:rsidR="00B43EA0" w:rsidRDefault="00B43EA0" w:rsidP="00B43EA0">
      <w:r>
        <w:t xml:space="preserve">Por lo tanto, se puede decir que actualmente existen métodos que hacen posible la solución al problema de expansión del suelo, sin embargo, el costo de llevar a cabo alguno de ellos representa entre el 21% y 25% del costo inicial de una vivienda </w:t>
      </w:r>
      <w:r w:rsidR="001F7521">
        <w:rPr>
          <w:noProof/>
        </w:rPr>
        <w:t>(Cabrera-Ramírez y</w:t>
      </w:r>
      <w:r w:rsidR="001F7521" w:rsidRPr="00533F03">
        <w:rPr>
          <w:noProof/>
        </w:rPr>
        <w:t xml:space="preserve"> Delgado-Hernández, 2010)</w:t>
      </w:r>
      <w:r>
        <w:t xml:space="preserve"> e incluso en ocasiones el uso de un solo método no soluciona el problema, por lo que es necesario realizar la combinación de dos o más métodos, incrementando aún más el costo de la solución.</w:t>
      </w:r>
    </w:p>
    <w:p w:rsidR="00B43EA0" w:rsidRDefault="00003406" w:rsidP="00B43EA0">
      <w:pPr>
        <w:rPr>
          <w:noProof/>
        </w:rPr>
      </w:pPr>
      <w:r>
        <w:t>Respecto a la construcción de huecos en los terrenos</w:t>
      </w:r>
      <w:r w:rsidR="008A717B">
        <w:t xml:space="preserve"> existen desde hace mucho tiempo </w:t>
      </w:r>
      <w:r w:rsidR="00B43EA0">
        <w:t>las perforaciones y sus distintas variantes</w:t>
      </w:r>
      <w:r w:rsidR="008A717B">
        <w:t>, éstas</w:t>
      </w:r>
      <w:r w:rsidR="00B43EA0">
        <w:t xml:space="preserve"> han sido ampliamente utilizadas a lo largo de los años para mejora de las propiedades del suelo</w:t>
      </w:r>
      <w:r w:rsidR="008A717B">
        <w:t xml:space="preserve"> y generalmente sirven para colocar estructuras de refuerzo dentro de éstas</w:t>
      </w:r>
      <w:r w:rsidR="00B43EA0">
        <w:t xml:space="preserve">, aunque no existe un método basado </w:t>
      </w:r>
      <w:r w:rsidR="008A717B">
        <w:t xml:space="preserve">solo </w:t>
      </w:r>
      <w:r w:rsidR="00B43EA0">
        <w:t xml:space="preserve">en este principio que busque la reducción de expansión de arcillas. Por ejemplo, en los años 80 en la Unión Soviética, se desarrolló un método para la instalación de nuevos cimientos y el fortalecimiento de los ya existentes mediante pilotes inyectados en agujeros pre-perforados en suelos tipo loess, que son suelos propensos a sufrir asentamientos repentinos. Se efectuaron estudios experimentales en este tipo de suelos para trabajar en un procedimiento para la instalación de pilas inyectadas en agujeros pre-perforados evaluando su capacidad de carga, así como, desarrollando equipo especial para su instalación. </w:t>
      </w:r>
      <w:r w:rsidR="00B43EA0" w:rsidRPr="001A13F3">
        <w:rPr>
          <w:noProof/>
        </w:rPr>
        <w:t>Dimitriev, et al.</w:t>
      </w:r>
      <w:r w:rsidR="00B43EA0">
        <w:rPr>
          <w:noProof/>
        </w:rPr>
        <w:t xml:space="preserve"> (</w:t>
      </w:r>
      <w:r w:rsidR="00B43EA0" w:rsidRPr="001A13F3">
        <w:rPr>
          <w:noProof/>
        </w:rPr>
        <w:t>1988)</w:t>
      </w:r>
      <w:r w:rsidR="00B43EA0">
        <w:t xml:space="preserve">, </w:t>
      </w:r>
      <w:proofErr w:type="gramStart"/>
      <w:r w:rsidR="00B43EA0">
        <w:t>lograron</w:t>
      </w:r>
      <w:proofErr w:type="gramEnd"/>
      <w:r w:rsidR="00B43EA0">
        <w:t xml:space="preserve"> determinar</w:t>
      </w:r>
      <w:r w:rsidR="008A717B">
        <w:t xml:space="preserve"> que perforar e inyectar pilas aumentab</w:t>
      </w:r>
      <w:r w:rsidR="00B43EA0">
        <w:t xml:space="preserve">a </w:t>
      </w:r>
      <w:r w:rsidR="008A717B">
        <w:t xml:space="preserve">la </w:t>
      </w:r>
      <w:r w:rsidR="00B43EA0">
        <w:t>capacidad de carga, con un diámetro de 250</w:t>
      </w:r>
      <w:r w:rsidR="00B43EA0" w:rsidRPr="00E728F6">
        <w:t xml:space="preserve"> </w:t>
      </w:r>
      <w:r w:rsidR="00B43EA0">
        <w:t xml:space="preserve">mm – 400 mm o mayor y a una profundidad mayor a 50 m, que corresponde a un estrato subyacente no propenso a sufrir asentamientos, puede ser un método útil para evitar los asentamientos repentinos en suelos tipo loess, así como, que el uso de lavado de lodo a base de silicato de sodio es efectivo cuando las pilas son inyectadas en las perforaciones. Continuando con el uso de las perforaciones, en 1997, </w:t>
      </w:r>
      <w:r w:rsidR="00B43EA0" w:rsidRPr="00A96861">
        <w:rPr>
          <w:noProof/>
        </w:rPr>
        <w:t xml:space="preserve">Rogers </w:t>
      </w:r>
      <w:r w:rsidR="00B43EA0">
        <w:rPr>
          <w:noProof/>
        </w:rPr>
        <w:t>y</w:t>
      </w:r>
      <w:r w:rsidR="00B43EA0" w:rsidRPr="00A96861">
        <w:rPr>
          <w:noProof/>
        </w:rPr>
        <w:t xml:space="preserve"> Glendinning </w:t>
      </w:r>
      <w:r w:rsidR="00B43EA0">
        <w:t xml:space="preserve">hacen referencia a un método que utiliza perforaciones rellenas de cal para mejorar la capacidad de carga de suelos blandos, en el cual, </w:t>
      </w:r>
      <w:r w:rsidR="00B43EA0" w:rsidRPr="005D154B">
        <w:t xml:space="preserve">un tubo hueco se introduce en el suelo a la profundidad </w:t>
      </w:r>
      <w:r w:rsidR="00B43EA0">
        <w:t xml:space="preserve">deseada </w:t>
      </w:r>
      <w:r w:rsidR="00B43EA0" w:rsidRPr="005D154B">
        <w:t xml:space="preserve">y la cal </w:t>
      </w:r>
      <w:r w:rsidR="00B43EA0">
        <w:t>se introduce</w:t>
      </w:r>
      <w:r w:rsidR="00B43EA0" w:rsidRPr="005D154B">
        <w:t xml:space="preserve"> en el tubo bajo presión a medida que </w:t>
      </w:r>
      <w:r w:rsidR="00B43EA0">
        <w:t xml:space="preserve">éste </w:t>
      </w:r>
      <w:r w:rsidR="00B43EA0" w:rsidRPr="005D154B">
        <w:t xml:space="preserve">se retira. Las fuerzas de presión abren el extremo del tubo </w:t>
      </w:r>
      <w:r w:rsidR="00B43EA0">
        <w:t>permitiendo que la cal rellene la cavidad</w:t>
      </w:r>
      <w:r w:rsidR="00B43EA0" w:rsidRPr="005D154B">
        <w:t xml:space="preserve">. </w:t>
      </w:r>
      <w:r w:rsidR="00B43EA0">
        <w:t>Cuando toda la perforación se llena</w:t>
      </w:r>
      <w:r w:rsidR="00B43EA0" w:rsidRPr="005D154B">
        <w:t xml:space="preserve">, el extremo del tubo se cierra y se utiliza para compactar la </w:t>
      </w:r>
      <w:r w:rsidR="00B43EA0">
        <w:t xml:space="preserve">cal formando la pila. Los autores, concluyen que para que el mecanismo descrito proporcione resultados confiables, la técnica debería estar restringida a suelos arcillosos en los cuales se puedan realizar perforaciones relativamente secas; también mencionan que no hay razón para que el método no pueda ser implementado aunque no exista ninguna investigación que respalde su eficacia. De igual manera, </w:t>
      </w:r>
      <w:r w:rsidR="00B43EA0">
        <w:rPr>
          <w:noProof/>
        </w:rPr>
        <w:t xml:space="preserve">en 2010 en Egipto, se propone un </w:t>
      </w:r>
      <w:r w:rsidR="00B43EA0">
        <w:rPr>
          <w:noProof/>
        </w:rPr>
        <w:lastRenderedPageBreak/>
        <w:t xml:space="preserve">modelo de laboratorio para estudiar el mejoramiento de suelo blando arcilloso mediante el uso de perforaciones rellenas de arena </w:t>
      </w:r>
      <w:r w:rsidR="001F7521">
        <w:rPr>
          <w:noProof/>
        </w:rPr>
        <w:t>con y sin confinamiento. Nazir y</w:t>
      </w:r>
      <w:r w:rsidR="00B43EA0">
        <w:rPr>
          <w:noProof/>
        </w:rPr>
        <w:t xml:space="preserve"> Azzam (2010) determinaron el efecto de pilas de arena en el suelo blando arcilloso, evaluando la capacidad de carga y los asentamientos producidos y observaron que la mejora en la capacidad de carga es notable.</w:t>
      </w:r>
    </w:p>
    <w:p w:rsidR="005F63E8" w:rsidRDefault="00B43EA0" w:rsidP="005F63E8">
      <w:pPr>
        <w:spacing w:line="240" w:lineRule="auto"/>
        <w:rPr>
          <w:rFonts w:cs="Arial"/>
        </w:rPr>
      </w:pPr>
      <w:r w:rsidRPr="00051E74">
        <w:rPr>
          <w:rFonts w:cs="Arial"/>
          <w:noProof/>
        </w:rPr>
        <w:t>Basado en este mismo principio, se ha utilizado como alternativa de solución al problema de expansión de suelos</w:t>
      </w:r>
      <w:r w:rsidR="00051E74" w:rsidRPr="00051E74">
        <w:rPr>
          <w:rFonts w:cs="Arial"/>
          <w:noProof/>
        </w:rPr>
        <w:t xml:space="preserve"> e</w:t>
      </w:r>
      <w:r w:rsidR="00051E74" w:rsidRPr="00051E74">
        <w:rPr>
          <w:rFonts w:cs="Arial"/>
        </w:rPr>
        <w:t xml:space="preserve">l uso de estructuras </w:t>
      </w:r>
      <w:r w:rsidR="005F63E8">
        <w:rPr>
          <w:rFonts w:cs="Arial"/>
        </w:rPr>
        <w:t xml:space="preserve">huecas invertidas </w:t>
      </w:r>
      <w:r w:rsidR="00051E74" w:rsidRPr="00051E74">
        <w:rPr>
          <w:rFonts w:cs="Arial"/>
        </w:rPr>
        <w:t>que se mantendrán en buen estado a pesar de la expansión</w:t>
      </w:r>
      <w:r w:rsidR="005F63E8">
        <w:rPr>
          <w:rFonts w:cs="Arial"/>
        </w:rPr>
        <w:t xml:space="preserve">, es decir, </w:t>
      </w:r>
      <w:r w:rsidR="00051E74" w:rsidRPr="00051E74">
        <w:rPr>
          <w:rFonts w:cs="Arial"/>
        </w:rPr>
        <w:t>estructuras capaces de estar apoyadas</w:t>
      </w:r>
      <w:r w:rsidR="005F63E8">
        <w:rPr>
          <w:rFonts w:cs="Arial"/>
        </w:rPr>
        <w:t xml:space="preserve"> directamente sobre suelo c</w:t>
      </w:r>
      <w:r w:rsidR="00051E74" w:rsidRPr="00051E74">
        <w:rPr>
          <w:rFonts w:cs="Arial"/>
        </w:rPr>
        <w:t>ontrolando la dirección de expa</w:t>
      </w:r>
      <w:r w:rsidR="00051E74">
        <w:rPr>
          <w:rFonts w:cs="Arial"/>
        </w:rPr>
        <w:t>nsión</w:t>
      </w:r>
      <w:r w:rsidR="00051E74" w:rsidRPr="00051E74">
        <w:rPr>
          <w:rFonts w:cs="Arial"/>
        </w:rPr>
        <w:t xml:space="preserve"> (</w:t>
      </w:r>
      <w:proofErr w:type="spellStart"/>
      <w:r w:rsidR="00051E74" w:rsidRPr="00051E74">
        <w:rPr>
          <w:rFonts w:cs="Arial"/>
        </w:rPr>
        <w:t>Kalantri</w:t>
      </w:r>
      <w:proofErr w:type="spellEnd"/>
      <w:r w:rsidR="00051E74" w:rsidRPr="00051E74">
        <w:rPr>
          <w:rFonts w:cs="Arial"/>
        </w:rPr>
        <w:t>, 2012)</w:t>
      </w:r>
      <w:r w:rsidR="005F63E8">
        <w:rPr>
          <w:rFonts w:cs="Arial"/>
        </w:rPr>
        <w:t>.</w:t>
      </w:r>
      <w:r w:rsidR="00051E74" w:rsidRPr="00051E74">
        <w:rPr>
          <w:noProof/>
        </w:rPr>
        <w:t xml:space="preserve"> </w:t>
      </w:r>
      <w:r w:rsidR="00051E74" w:rsidRPr="00051E74">
        <w:rPr>
          <w:rFonts w:cs="Arial"/>
        </w:rPr>
        <w:t xml:space="preserve">Esta técnica es descrita por </w:t>
      </w:r>
      <w:proofErr w:type="spellStart"/>
      <w:r w:rsidR="00051E74" w:rsidRPr="00051E74">
        <w:rPr>
          <w:rFonts w:cs="Arial"/>
        </w:rPr>
        <w:t>Bowles</w:t>
      </w:r>
      <w:proofErr w:type="spellEnd"/>
      <w:r w:rsidR="00051E74" w:rsidRPr="00051E74">
        <w:rPr>
          <w:rFonts w:cs="Arial"/>
        </w:rPr>
        <w:t xml:space="preserve"> (19</w:t>
      </w:r>
      <w:r w:rsidR="00767BA4">
        <w:rPr>
          <w:rFonts w:cs="Arial"/>
        </w:rPr>
        <w:t>96</w:t>
      </w:r>
      <w:r w:rsidR="00051E74" w:rsidRPr="00051E74">
        <w:rPr>
          <w:rFonts w:cs="Arial"/>
        </w:rPr>
        <w:t>), y consiste en permitir al suelo expandirse dentro de cavidades construidas en la cimentación para así reducir el movimiento a una cantidad tolerable.</w:t>
      </w:r>
      <w:r w:rsidR="005F63E8">
        <w:rPr>
          <w:rFonts w:cs="Arial"/>
        </w:rPr>
        <w:t xml:space="preserve"> </w:t>
      </w:r>
      <w:r w:rsidR="005F63E8" w:rsidRPr="00F516C7">
        <w:rPr>
          <w:rFonts w:cs="Arial"/>
        </w:rPr>
        <w:t xml:space="preserve">Existen distintas </w:t>
      </w:r>
      <w:r w:rsidR="005F63E8">
        <w:rPr>
          <w:rFonts w:cs="Arial"/>
        </w:rPr>
        <w:t xml:space="preserve">soluciones que trabajan bajo este </w:t>
      </w:r>
      <w:r w:rsidR="005F63E8" w:rsidRPr="00F516C7">
        <w:rPr>
          <w:rFonts w:cs="Arial"/>
        </w:rPr>
        <w:t xml:space="preserve">principio, </w:t>
      </w:r>
      <w:r w:rsidR="005F63E8">
        <w:rPr>
          <w:rFonts w:cs="Arial"/>
        </w:rPr>
        <w:t>la principal es la cimentación mediante losa nervada.</w:t>
      </w:r>
    </w:p>
    <w:p w:rsidR="00B43EA0" w:rsidRDefault="005F63E8" w:rsidP="005F63E8">
      <w:pPr>
        <w:spacing w:after="240" w:line="240" w:lineRule="auto"/>
        <w:rPr>
          <w:noProof/>
        </w:rPr>
      </w:pPr>
      <w:r>
        <w:rPr>
          <w:rFonts w:cs="Arial"/>
        </w:rPr>
        <w:t>Las losas nervadas</w:t>
      </w:r>
      <w:r w:rsidRPr="00824B12">
        <w:rPr>
          <w:rFonts w:cs="Arial"/>
        </w:rPr>
        <w:t>, originalmente propuest</w:t>
      </w:r>
      <w:r>
        <w:rPr>
          <w:rFonts w:cs="Arial"/>
        </w:rPr>
        <w:t>as</w:t>
      </w:r>
      <w:r w:rsidRPr="00824B12">
        <w:rPr>
          <w:rFonts w:cs="Arial"/>
        </w:rPr>
        <w:t xml:space="preserve"> por la Asociación de Cemento Portland de California, consisten en construir un piso elevado a partir de una losa nervada, cuyos nervios apoyan sobre el suelo expansivo (Figura </w:t>
      </w:r>
      <w:r w:rsidRPr="00F83C4D">
        <w:rPr>
          <w:rFonts w:cs="Arial"/>
        </w:rPr>
        <w:t>1). El espaciamiento entre nervios y el espesor de la losa dependen del potencial expansivo de los suelos superficiales y de la carga aplicada.</w:t>
      </w:r>
      <w:r w:rsidRPr="00824B12">
        <w:rPr>
          <w:rFonts w:cs="Arial"/>
        </w:rPr>
        <w:t xml:space="preserve"> Los huecos proveen el medio de alivio de la presión de expansión</w:t>
      </w:r>
      <w:r>
        <w:rPr>
          <w:rFonts w:cs="Arial"/>
        </w:rPr>
        <w:t xml:space="preserve"> </w:t>
      </w:r>
      <w:r w:rsidR="001F7521">
        <w:rPr>
          <w:rFonts w:cs="Arial"/>
          <w:noProof/>
        </w:rPr>
        <w:t>(Patrone y</w:t>
      </w:r>
      <w:r w:rsidR="001F7521" w:rsidRPr="00E206C3">
        <w:rPr>
          <w:rFonts w:cs="Arial"/>
          <w:noProof/>
        </w:rPr>
        <w:t xml:space="preserve"> Prefumo, 2002)</w:t>
      </w:r>
      <w:r w:rsidRPr="00824B12">
        <w:rPr>
          <w:rFonts w:cs="Arial"/>
        </w:rPr>
        <w:t xml:space="preserve">. </w:t>
      </w:r>
      <w:r w:rsidR="00B43EA0">
        <w:rPr>
          <w:noProof/>
        </w:rPr>
        <w:t>Esta solución, aunque resulta efectiva es costosa y no cuenta con estudios experimentales que la respalden.</w:t>
      </w:r>
    </w:p>
    <w:p w:rsidR="00E05B47" w:rsidRDefault="00E05B47" w:rsidP="00E05B47">
      <w:pPr>
        <w:keepNext/>
        <w:spacing w:after="240" w:line="240" w:lineRule="auto"/>
        <w:jc w:val="center"/>
      </w:pPr>
      <w:r w:rsidRPr="00824B12">
        <w:rPr>
          <w:rFonts w:cs="Arial"/>
          <w:sz w:val="22"/>
          <w:szCs w:val="22"/>
        </w:rPr>
        <w:object w:dxaOrig="13875" w:dyaOrig="7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9pt;height:131.55pt" o:ole="">
            <v:imagedata r:id="rId25" o:title="" croptop="18766f" cropbottom="19003f" cropleft="22693f" cropright="17486f"/>
          </v:shape>
          <o:OLEObject Type="Embed" ProgID="AutoCAD.Drawing.19" ShapeID="_x0000_i1025" DrawAspect="Content" ObjectID="_1476777740" r:id="rId26"/>
        </w:object>
      </w:r>
    </w:p>
    <w:p w:rsidR="005F63E8" w:rsidRDefault="00E05B47" w:rsidP="00E05B47">
      <w:pPr>
        <w:pStyle w:val="Descripcin"/>
        <w:jc w:val="center"/>
        <w:rPr>
          <w:noProof/>
        </w:rPr>
      </w:pPr>
      <w:r>
        <w:t xml:space="preserve">Figura </w:t>
      </w:r>
      <w:fldSimple w:instr=" SEQ Figura \* ARABIC ">
        <w:r w:rsidR="005847AB">
          <w:rPr>
            <w:noProof/>
          </w:rPr>
          <w:t>1</w:t>
        </w:r>
      </w:fldSimple>
      <w:r>
        <w:t>. Cimentación mediante losa nervada.</w:t>
      </w:r>
    </w:p>
    <w:p w:rsidR="00950BCF" w:rsidRDefault="00950BCF" w:rsidP="00950BCF">
      <w:pPr>
        <w:pStyle w:val="Ttulo1"/>
      </w:pPr>
      <w:r>
        <w:t>materiales y métodos</w:t>
      </w:r>
    </w:p>
    <w:p w:rsidR="00950BCF" w:rsidRDefault="00950BCF" w:rsidP="00950BCF">
      <w:pPr>
        <w:pStyle w:val="Ttulo2"/>
      </w:pPr>
      <w:r>
        <w:t>Descripción del método</w:t>
      </w:r>
    </w:p>
    <w:p w:rsidR="009649A4" w:rsidRDefault="00950BCF" w:rsidP="009649A4">
      <w:r>
        <w:t xml:space="preserve">Se realiza un análisis del principio utilizado en losas nervadas, el cual plantea controlar la expansión mediante la aplicación de </w:t>
      </w:r>
      <w:r w:rsidR="00E05B47">
        <w:t xml:space="preserve">estructuras huecas invertidas </w:t>
      </w:r>
      <w:r>
        <w:t>sobre el suelo</w:t>
      </w:r>
      <w:r w:rsidR="009649A4">
        <w:t xml:space="preserve">; después, con base en el funcionamiento de dicho principio se presenta una solución alternativa, en donde, conociendo el cambio </w:t>
      </w:r>
      <w:r w:rsidR="009649A4">
        <w:lastRenderedPageBreak/>
        <w:t xml:space="preserve">de volumen del suelo, es posible trabajar la expansión para que ésta actúe de una forma conveniente y no dañina para la estructura.  Esto se logra mediante perforaciones en la masa de suelo cuyas dimensiones son calculadas en función del volumen que requerirá ser absorbido, permitiendo así, una expansión en dirección horizontal </w:t>
      </w:r>
      <w:r w:rsidR="0061753B">
        <w:t xml:space="preserve">en lugar de </w:t>
      </w:r>
      <w:r w:rsidR="009649A4">
        <w:t xml:space="preserve">vertical como generalmente sucede (Figura </w:t>
      </w:r>
      <w:r w:rsidR="00E05B47">
        <w:t>2</w:t>
      </w:r>
      <w:r w:rsidR="009649A4">
        <w:t>).</w:t>
      </w:r>
    </w:p>
    <w:p w:rsidR="009F20BF" w:rsidRDefault="009F20BF" w:rsidP="009649A4">
      <w:r>
        <w:rPr>
          <w:noProof/>
          <w:lang w:eastAsia="es-MX"/>
        </w:rPr>
        <mc:AlternateContent>
          <mc:Choice Requires="wps">
            <w:drawing>
              <wp:anchor distT="45720" distB="45720" distL="114300" distR="114300" simplePos="0" relativeHeight="251672576" behindDoc="0" locked="0" layoutInCell="1" allowOverlap="1" wp14:anchorId="704879E8" wp14:editId="2779B5AA">
                <wp:simplePos x="0" y="0"/>
                <wp:positionH relativeFrom="column">
                  <wp:posOffset>817880</wp:posOffset>
                </wp:positionH>
                <wp:positionV relativeFrom="paragraph">
                  <wp:posOffset>132715</wp:posOffset>
                </wp:positionV>
                <wp:extent cx="850900" cy="34925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49250"/>
                        </a:xfrm>
                        <a:prstGeom prst="rect">
                          <a:avLst/>
                        </a:prstGeom>
                        <a:noFill/>
                        <a:ln w="9525">
                          <a:noFill/>
                          <a:miter lim="800000"/>
                          <a:headEnd/>
                          <a:tailEnd/>
                        </a:ln>
                      </wps:spPr>
                      <wps:txbx>
                        <w:txbxContent>
                          <w:p w:rsidR="00F22296" w:rsidRPr="00CC0DE8" w:rsidRDefault="00F22296" w:rsidP="009F20BF">
                            <w:pPr>
                              <w:spacing w:line="240" w:lineRule="auto"/>
                              <w:jc w:val="center"/>
                              <w:rPr>
                                <w:sz w:val="14"/>
                              </w:rPr>
                            </w:pPr>
                            <w:r w:rsidRPr="00CC0DE8">
                              <w:rPr>
                                <w:sz w:val="14"/>
                              </w:rPr>
                              <w:t>Expansión</w:t>
                            </w:r>
                          </w:p>
                          <w:p w:rsidR="00F22296" w:rsidRPr="00CC0DE8" w:rsidRDefault="00F22296" w:rsidP="009F20BF">
                            <w:pPr>
                              <w:spacing w:line="240" w:lineRule="auto"/>
                              <w:jc w:val="center"/>
                              <w:rPr>
                                <w:sz w:val="14"/>
                              </w:rPr>
                            </w:pPr>
                            <w:r w:rsidRPr="00CC0DE8">
                              <w:rPr>
                                <w:sz w:val="14"/>
                              </w:rPr>
                              <w:t>Vertical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879E8" id="_x0000_t202" coordsize="21600,21600" o:spt="202" path="m,l,21600r21600,l21600,xe">
                <v:stroke joinstyle="miter"/>
                <v:path gradientshapeok="t" o:connecttype="rect"/>
              </v:shapetype>
              <v:shape id="Cuadro de texto 2" o:spid="_x0000_s1026" type="#_x0000_t202" style="position:absolute;left:0;text-align:left;margin-left:64.4pt;margin-top:10.45pt;width:67pt;height: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" filled="f" stroked="f">
                <v:textbox>
                  <w:txbxContent>
                    <w:p w:rsidR="00F22296" w:rsidRPr="00CC0DE8" w:rsidRDefault="00F22296" w:rsidP="009F20BF">
                      <w:pPr>
                        <w:spacing w:line="240" w:lineRule="auto"/>
                        <w:jc w:val="center"/>
                        <w:rPr>
                          <w:sz w:val="14"/>
                        </w:rPr>
                      </w:pPr>
                      <w:r w:rsidRPr="00CC0DE8">
                        <w:rPr>
                          <w:sz w:val="14"/>
                        </w:rPr>
                        <w:t>Expansión</w:t>
                      </w:r>
                    </w:p>
                    <w:p w:rsidR="00F22296" w:rsidRPr="00CC0DE8" w:rsidRDefault="00F22296" w:rsidP="009F20BF">
                      <w:pPr>
                        <w:spacing w:line="240" w:lineRule="auto"/>
                        <w:jc w:val="center"/>
                        <w:rPr>
                          <w:sz w:val="14"/>
                        </w:rPr>
                      </w:pPr>
                      <w:r w:rsidRPr="00CC0DE8">
                        <w:rPr>
                          <w:sz w:val="14"/>
                        </w:rPr>
                        <w:t>Vertical</w:t>
                      </w:r>
                    </w:p>
                  </w:txbxContent>
                </v:textbox>
              </v:shape>
            </w:pict>
          </mc:Fallback>
        </mc:AlternateContent>
      </w:r>
      <w:r w:rsidRPr="009F20BF">
        <w:rPr>
          <w:noProof/>
          <w:lang w:eastAsia="es-MX"/>
        </w:rPr>
        <mc:AlternateContent>
          <mc:Choice Requires="wps">
            <w:drawing>
              <wp:anchor distT="45720" distB="45720" distL="114300" distR="114300" simplePos="0" relativeHeight="251670528" behindDoc="0" locked="0" layoutInCell="1" allowOverlap="1" wp14:anchorId="033B0252" wp14:editId="09D4A2D0">
                <wp:simplePos x="0" y="0"/>
                <wp:positionH relativeFrom="column">
                  <wp:posOffset>995680</wp:posOffset>
                </wp:positionH>
                <wp:positionV relativeFrom="paragraph">
                  <wp:posOffset>920115</wp:posOffset>
                </wp:positionV>
                <wp:extent cx="889000" cy="330200"/>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30200"/>
                        </a:xfrm>
                        <a:prstGeom prst="rect">
                          <a:avLst/>
                        </a:prstGeom>
                        <a:noFill/>
                        <a:ln w="9525">
                          <a:noFill/>
                          <a:miter lim="800000"/>
                          <a:headEnd/>
                          <a:tailEnd/>
                        </a:ln>
                      </wps:spPr>
                      <wps:txbx>
                        <w:txbxContent>
                          <w:p w:rsidR="00F22296" w:rsidRPr="00CC0DE8" w:rsidRDefault="00F22296" w:rsidP="009F20BF">
                            <w:pPr>
                              <w:spacing w:line="240" w:lineRule="auto"/>
                              <w:jc w:val="center"/>
                              <w:rPr>
                                <w:sz w:val="14"/>
                              </w:rPr>
                            </w:pPr>
                            <w:r w:rsidRPr="00CC0DE8">
                              <w:rPr>
                                <w:sz w:val="14"/>
                              </w:rPr>
                              <w:t>Expansión</w:t>
                            </w:r>
                          </w:p>
                          <w:p w:rsidR="00F22296" w:rsidRPr="00CC0DE8" w:rsidRDefault="00F22296" w:rsidP="009F20BF">
                            <w:pPr>
                              <w:spacing w:line="240" w:lineRule="auto"/>
                              <w:jc w:val="center"/>
                              <w:rPr>
                                <w:sz w:val="14"/>
                              </w:rPr>
                            </w:pPr>
                            <w:r>
                              <w:rPr>
                                <w:sz w:val="14"/>
                              </w:rPr>
                              <w:t>Horizontal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B0252" id="_x0000_s1027" type="#_x0000_t202" style="position:absolute;left:0;text-align:left;margin-left:78.4pt;margin-top:72.45pt;width:70pt;height:2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" filled="f" stroked="f">
                <v:textbox>
                  <w:txbxContent>
                    <w:p w:rsidR="00F22296" w:rsidRPr="00CC0DE8" w:rsidRDefault="00F22296" w:rsidP="009F20BF">
                      <w:pPr>
                        <w:spacing w:line="240" w:lineRule="auto"/>
                        <w:jc w:val="center"/>
                        <w:rPr>
                          <w:sz w:val="14"/>
                        </w:rPr>
                      </w:pPr>
                      <w:r w:rsidRPr="00CC0DE8">
                        <w:rPr>
                          <w:sz w:val="14"/>
                        </w:rPr>
                        <w:t>Expansión</w:t>
                      </w:r>
                    </w:p>
                    <w:p w:rsidR="00F22296" w:rsidRPr="00CC0DE8" w:rsidRDefault="00F22296" w:rsidP="009F20BF">
                      <w:pPr>
                        <w:spacing w:line="240" w:lineRule="auto"/>
                        <w:jc w:val="center"/>
                        <w:rPr>
                          <w:sz w:val="14"/>
                        </w:rPr>
                      </w:pPr>
                      <w:r>
                        <w:rPr>
                          <w:sz w:val="14"/>
                        </w:rPr>
                        <w:t>Horizontal</w:t>
                      </w:r>
                    </w:p>
                  </w:txbxContent>
                </v:textbox>
              </v:shape>
            </w:pict>
          </mc:Fallback>
        </mc:AlternateContent>
      </w:r>
      <w:r w:rsidRPr="009F20BF">
        <w:rPr>
          <w:noProof/>
          <w:lang w:eastAsia="es-MX"/>
        </w:rPr>
        <mc:AlternateContent>
          <mc:Choice Requires="wps">
            <w:drawing>
              <wp:anchor distT="0" distB="0" distL="114300" distR="114300" simplePos="0" relativeHeight="251668480" behindDoc="0" locked="0" layoutInCell="1" allowOverlap="1" wp14:anchorId="3D76C0AF" wp14:editId="0FCAD01C">
                <wp:simplePos x="0" y="0"/>
                <wp:positionH relativeFrom="column">
                  <wp:posOffset>1160780</wp:posOffset>
                </wp:positionH>
                <wp:positionV relativeFrom="paragraph">
                  <wp:posOffset>399415</wp:posOffset>
                </wp:positionV>
                <wp:extent cx="565785" cy="118745"/>
                <wp:effectExtent l="0" t="76200" r="0" b="33655"/>
                <wp:wrapNone/>
                <wp:docPr id="13" name="Conector curvado 13"/>
                <wp:cNvGraphicFramePr/>
                <a:graphic xmlns:a="http://schemas.openxmlformats.org/drawingml/2006/main">
                  <a:graphicData uri="http://schemas.microsoft.com/office/word/2010/wordprocessingShape">
                    <wps:wsp>
                      <wps:cNvCnPr/>
                      <wps:spPr>
                        <a:xfrm flipV="1">
                          <a:off x="0" y="0"/>
                          <a:ext cx="565785" cy="118745"/>
                        </a:xfrm>
                        <a:prstGeom prst="curvedConnector3">
                          <a:avLst>
                            <a:gd name="adj1" fmla="val 3891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D7919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13" o:spid="_x0000_s1026" type="#_x0000_t38" style="position:absolute;margin-left:91.4pt;margin-top:31.45pt;width:44.55pt;height:9.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" adj="8405" strokecolor="black [3200]" strokeweight=".5pt">
                <v:stroke endarrow="block" joinstyle="miter"/>
              </v:shape>
            </w:pict>
          </mc:Fallback>
        </mc:AlternateContent>
      </w:r>
      <w:r w:rsidRPr="009F20BF">
        <w:rPr>
          <w:noProof/>
          <w:lang w:eastAsia="es-MX"/>
        </w:rPr>
        <mc:AlternateContent>
          <mc:Choice Requires="wps">
            <w:drawing>
              <wp:anchor distT="0" distB="0" distL="114300" distR="114300" simplePos="0" relativeHeight="251669504" behindDoc="0" locked="0" layoutInCell="1" allowOverlap="1" wp14:anchorId="729E84DB" wp14:editId="465BB8B9">
                <wp:simplePos x="0" y="0"/>
                <wp:positionH relativeFrom="column">
                  <wp:posOffset>1410970</wp:posOffset>
                </wp:positionH>
                <wp:positionV relativeFrom="paragraph">
                  <wp:posOffset>1248410</wp:posOffset>
                </wp:positionV>
                <wp:extent cx="413385" cy="115570"/>
                <wp:effectExtent l="0" t="57150" r="24765" b="36830"/>
                <wp:wrapNone/>
                <wp:docPr id="14" name="Conector curvado 14"/>
                <wp:cNvGraphicFramePr/>
                <a:graphic xmlns:a="http://schemas.openxmlformats.org/drawingml/2006/main">
                  <a:graphicData uri="http://schemas.microsoft.com/office/word/2010/wordprocessingShape">
                    <wps:wsp>
                      <wps:cNvCnPr/>
                      <wps:spPr>
                        <a:xfrm flipV="1">
                          <a:off x="0" y="0"/>
                          <a:ext cx="413385" cy="115570"/>
                        </a:xfrm>
                        <a:prstGeom prst="curvedConnector3">
                          <a:avLst>
                            <a:gd name="adj1" fmla="val 3891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532502" id="Conector curvado 14" o:spid="_x0000_s1026" type="#_x0000_t38" style="position:absolute;margin-left:111.1pt;margin-top:98.3pt;width:32.55pt;height:9.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" adj="8405" strokecolor="black [3200]" strokeweight=".5pt">
                <v:stroke endarrow="block" joinstyle="miter"/>
              </v:shape>
            </w:pict>
          </mc:Fallback>
        </mc:AlternateContent>
      </w:r>
      <w:r>
        <w:rPr>
          <w:noProof/>
          <w:lang w:eastAsia="es-MX"/>
        </w:rPr>
        <mc:AlternateContent>
          <mc:Choice Requires="wps">
            <w:drawing>
              <wp:anchor distT="0" distB="0" distL="114300" distR="114300" simplePos="0" relativeHeight="251666432" behindDoc="0" locked="0" layoutInCell="1" allowOverlap="1" wp14:anchorId="47CA7217" wp14:editId="3C87B0E0">
                <wp:simplePos x="0" y="0"/>
                <wp:positionH relativeFrom="column">
                  <wp:posOffset>17780</wp:posOffset>
                </wp:positionH>
                <wp:positionV relativeFrom="paragraph">
                  <wp:posOffset>1544320</wp:posOffset>
                </wp:positionV>
                <wp:extent cx="2975610" cy="635"/>
                <wp:effectExtent l="0" t="0" r="0" b="0"/>
                <wp:wrapSquare wrapText="bothSides"/>
                <wp:docPr id="12" name="Cuadro de texto 12"/>
                <wp:cNvGraphicFramePr/>
                <a:graphic xmlns:a="http://schemas.openxmlformats.org/drawingml/2006/main">
                  <a:graphicData uri="http://schemas.microsoft.com/office/word/2010/wordprocessingShape">
                    <wps:wsp>
                      <wps:cNvSpPr txBox="1"/>
                      <wps:spPr>
                        <a:xfrm>
                          <a:off x="0" y="0"/>
                          <a:ext cx="2975610" cy="635"/>
                        </a:xfrm>
                        <a:prstGeom prst="rect">
                          <a:avLst/>
                        </a:prstGeom>
                        <a:solidFill>
                          <a:prstClr val="white"/>
                        </a:solidFill>
                        <a:ln>
                          <a:noFill/>
                        </a:ln>
                        <a:effectLst/>
                      </wps:spPr>
                      <wps:txbx>
                        <w:txbxContent>
                          <w:p w:rsidR="00F22296" w:rsidRPr="003E2E85" w:rsidRDefault="00F22296" w:rsidP="009F20BF">
                            <w:pPr>
                              <w:pStyle w:val="Descripcin"/>
                              <w:rPr>
                                <w:noProof/>
                                <w:sz w:val="20"/>
                                <w:szCs w:val="20"/>
                              </w:rPr>
                            </w:pPr>
                            <w:r>
                              <w:t xml:space="preserve">Figura </w:t>
                            </w:r>
                            <w:fldSimple w:instr=" SEQ Figura \* ARABIC ">
                              <w:r w:rsidR="005847AB">
                                <w:rPr>
                                  <w:noProof/>
                                </w:rPr>
                                <w:t>2</w:t>
                              </w:r>
                            </w:fldSimple>
                            <w:r>
                              <w:t xml:space="preserve">. </w:t>
                            </w:r>
                            <w:r w:rsidRPr="00D029D5">
                              <w:t>Comparación entre expansión natural del suelo y expansión utilizando el método propuesto</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7CA7217" id="Cuadro de texto 12" o:spid="_x0000_s1028" type="#_x0000_t202" style="position:absolute;left:0;text-align:left;margin-left:1.4pt;margin-top:121.6pt;width:234.3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" stroked="f">
                <v:textbox style="mso-fit-shape-to-text:t" inset="0,0,0,0">
                  <w:txbxContent>
                    <w:p w:rsidR="00F22296" w:rsidRPr="003E2E85" w:rsidRDefault="00F22296" w:rsidP="009F20BF">
                      <w:pPr>
                        <w:pStyle w:val="Descripcin"/>
                        <w:rPr>
                          <w:noProof/>
                          <w:sz w:val="20"/>
                          <w:szCs w:val="20"/>
                        </w:rPr>
                      </w:pPr>
                      <w:r>
                        <w:t xml:space="preserve">Figura </w:t>
                      </w:r>
                      <w:fldSimple w:instr=" SEQ Figura \* ARABIC ">
                        <w:r w:rsidR="005847AB">
                          <w:rPr>
                            <w:noProof/>
                          </w:rPr>
                          <w:t>2</w:t>
                        </w:r>
                      </w:fldSimple>
                      <w:r>
                        <w:t xml:space="preserve">. </w:t>
                      </w:r>
                      <w:r w:rsidRPr="00D029D5">
                        <w:t>Comparación entre expansión natural del suelo y expansión utilizando el método propuesto</w:t>
                      </w:r>
                      <w:r>
                        <w:t>.</w:t>
                      </w:r>
                    </w:p>
                  </w:txbxContent>
                </v:textbox>
                <w10:wrap type="square"/>
              </v:shape>
            </w:pict>
          </mc:Fallback>
        </mc:AlternateContent>
      </w:r>
      <w:r>
        <w:rPr>
          <w:noProof/>
          <w:lang w:eastAsia="es-MX"/>
        </w:rPr>
        <w:drawing>
          <wp:anchor distT="0" distB="0" distL="114300" distR="114300" simplePos="0" relativeHeight="251664384" behindDoc="0" locked="0" layoutInCell="1" allowOverlap="1" wp14:anchorId="046BCAF1" wp14:editId="3655282A">
            <wp:simplePos x="0" y="0"/>
            <wp:positionH relativeFrom="margin">
              <wp:align>right</wp:align>
            </wp:positionH>
            <wp:positionV relativeFrom="paragraph">
              <wp:posOffset>158115</wp:posOffset>
            </wp:positionV>
            <wp:extent cx="2975610" cy="1329055"/>
            <wp:effectExtent l="0" t="0" r="0" b="444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1CFD27.tmp"/>
                    <pic:cNvPicPr/>
                  </pic:nvPicPr>
                  <pic:blipFill>
                    <a:blip r:embed="rId27" cstate="print">
                      <a:grayscl/>
                      <a:extLst>
                        <a:ext uri="{28A0092B-C50C-407E-A947-70E740481C1C}">
                          <a14:useLocalDpi xmlns:a14="http://schemas.microsoft.com/office/drawing/2010/main" val="0"/>
                        </a:ext>
                      </a:extLst>
                    </a:blip>
                    <a:stretch>
                      <a:fillRect/>
                    </a:stretch>
                  </pic:blipFill>
                  <pic:spPr>
                    <a:xfrm>
                      <a:off x="0" y="0"/>
                      <a:ext cx="2975610" cy="1329055"/>
                    </a:xfrm>
                    <a:prstGeom prst="rect">
                      <a:avLst/>
                    </a:prstGeom>
                  </pic:spPr>
                </pic:pic>
              </a:graphicData>
            </a:graphic>
            <wp14:sizeRelH relativeFrom="page">
              <wp14:pctWidth>0</wp14:pctWidth>
            </wp14:sizeRelH>
            <wp14:sizeRelV relativeFrom="page">
              <wp14:pctHeight>0</wp14:pctHeight>
            </wp14:sizeRelV>
          </wp:anchor>
        </w:drawing>
      </w:r>
    </w:p>
    <w:p w:rsidR="009649A4" w:rsidRDefault="009649A4" w:rsidP="009649A4">
      <w:pPr>
        <w:pStyle w:val="Ttulo2"/>
      </w:pPr>
      <w:r>
        <w:t>Características del suelo de estudio</w:t>
      </w:r>
    </w:p>
    <w:p w:rsidR="009649A4" w:rsidRDefault="009649A4" w:rsidP="009649A4">
      <w:r>
        <w:t>A partir de pruebas de laboratorio se obtuvo la siguiente información:</w:t>
      </w:r>
    </w:p>
    <w:p w:rsidR="00FD7216" w:rsidRPr="009649A4" w:rsidRDefault="009B4E1C" w:rsidP="00FD7216">
      <w:pPr>
        <w:pStyle w:val="Prrafodelista"/>
        <w:numPr>
          <w:ilvl w:val="0"/>
          <w:numId w:val="20"/>
        </w:numPr>
      </w:pPr>
      <w:r>
        <w:t>Clasificación SUCS</w:t>
      </w:r>
      <w:r w:rsidR="00FD7216">
        <w:t>= arcilla de alta plasticidad, CH</w:t>
      </w:r>
    </w:p>
    <w:p w:rsidR="00FD7216" w:rsidRDefault="00FD7216" w:rsidP="009649A4">
      <w:pPr>
        <w:pStyle w:val="Prrafodelista"/>
        <w:numPr>
          <w:ilvl w:val="0"/>
          <w:numId w:val="20"/>
        </w:numPr>
      </w:pPr>
      <w:r>
        <w:t xml:space="preserve">Peso específico relativo, </w:t>
      </w:r>
      <w:proofErr w:type="spellStart"/>
      <w:r>
        <w:t>Ss</w:t>
      </w:r>
      <w:proofErr w:type="spellEnd"/>
      <w:r>
        <w:t xml:space="preserve"> = 2.55</w:t>
      </w:r>
    </w:p>
    <w:p w:rsidR="009649A4" w:rsidRDefault="00FD7216" w:rsidP="009649A4">
      <w:pPr>
        <w:pStyle w:val="Prrafodelista"/>
        <w:numPr>
          <w:ilvl w:val="0"/>
          <w:numId w:val="20"/>
        </w:numPr>
      </w:pPr>
      <w:r>
        <w:t xml:space="preserve">Peso volumétrico, </w:t>
      </w:r>
      <w:proofErr w:type="spellStart"/>
      <w:r>
        <w:rPr>
          <w:rFonts w:cs="Arial"/>
        </w:rPr>
        <w:t>γ</w:t>
      </w:r>
      <w:r w:rsidRPr="00FD7216">
        <w:rPr>
          <w:vertAlign w:val="subscript"/>
        </w:rPr>
        <w:t>m</w:t>
      </w:r>
      <w:proofErr w:type="spellEnd"/>
      <w:r w:rsidRPr="00FD7216">
        <w:rPr>
          <w:vertAlign w:val="subscript"/>
        </w:rPr>
        <w:t xml:space="preserve"> </w:t>
      </w:r>
      <w:r>
        <w:t>= 1.62 gr/cm</w:t>
      </w:r>
      <w:r w:rsidRPr="00FD7216">
        <w:rPr>
          <w:vertAlign w:val="superscript"/>
        </w:rPr>
        <w:t>3</w:t>
      </w:r>
    </w:p>
    <w:p w:rsidR="00FD7216" w:rsidRDefault="00FD7216" w:rsidP="009649A4">
      <w:pPr>
        <w:pStyle w:val="Prrafodelista"/>
        <w:numPr>
          <w:ilvl w:val="0"/>
          <w:numId w:val="20"/>
        </w:numPr>
      </w:pPr>
      <w:r>
        <w:t>Expansión bajo carga, 27.5%</w:t>
      </w:r>
    </w:p>
    <w:p w:rsidR="00FD7216" w:rsidRDefault="00FD7216" w:rsidP="009649A4">
      <w:pPr>
        <w:pStyle w:val="Prrafodelista"/>
        <w:numPr>
          <w:ilvl w:val="0"/>
          <w:numId w:val="20"/>
        </w:numPr>
      </w:pPr>
      <w:r>
        <w:t>Propiedades índice (Tabla 1)</w:t>
      </w:r>
    </w:p>
    <w:p w:rsidR="00FD7216" w:rsidRDefault="00FD7216" w:rsidP="00FD7216">
      <w:pPr>
        <w:pStyle w:val="Prrafodelista"/>
        <w:ind w:left="947" w:firstLine="0"/>
      </w:pPr>
    </w:p>
    <w:p w:rsidR="00FD7216" w:rsidRDefault="00FD7216" w:rsidP="00FD7216">
      <w:pPr>
        <w:pStyle w:val="Descripcin"/>
        <w:keepNext/>
        <w:ind w:firstLine="0"/>
        <w:jc w:val="center"/>
      </w:pPr>
      <w:r>
        <w:t xml:space="preserve">Tabla </w:t>
      </w:r>
      <w:fldSimple w:instr=" SEQ Tabla \* ARABIC ">
        <w:r w:rsidR="00F853DC">
          <w:rPr>
            <w:noProof/>
          </w:rPr>
          <w:t>1</w:t>
        </w:r>
      </w:fldSimple>
      <w:r w:rsidR="00C41E61">
        <w:t xml:space="preserve">. </w:t>
      </w:r>
      <w:proofErr w:type="gramStart"/>
      <w:r w:rsidR="00C41E61">
        <w:t>Propiedades índice</w:t>
      </w:r>
      <w:proofErr w:type="gramEnd"/>
      <w:r w:rsidR="00C41E61">
        <w:t xml:space="preserve"> de suelo natural</w:t>
      </w:r>
    </w:p>
    <w:tbl>
      <w:tblPr>
        <w:tblStyle w:val="Tablaconcuadrcula"/>
        <w:tblW w:w="0" w:type="auto"/>
        <w:jc w:val="center"/>
        <w:tblLook w:val="04A0" w:firstRow="1" w:lastRow="0" w:firstColumn="1" w:lastColumn="0" w:noHBand="0" w:noVBand="1"/>
      </w:tblPr>
      <w:tblGrid>
        <w:gridCol w:w="2405"/>
        <w:gridCol w:w="1134"/>
      </w:tblGrid>
      <w:tr w:rsidR="00FD7216" w:rsidRPr="00FD7216" w:rsidTr="00FD7216">
        <w:trPr>
          <w:jc w:val="center"/>
        </w:trPr>
        <w:tc>
          <w:tcPr>
            <w:tcW w:w="2405" w:type="dxa"/>
          </w:tcPr>
          <w:p w:rsidR="00FD7216" w:rsidRPr="00FD7216" w:rsidRDefault="00FD7216" w:rsidP="00FD7216">
            <w:pPr>
              <w:pStyle w:val="Prrafodelista"/>
              <w:ind w:left="0" w:firstLine="0"/>
              <w:rPr>
                <w:sz w:val="18"/>
              </w:rPr>
            </w:pPr>
            <w:r w:rsidRPr="00FD7216">
              <w:rPr>
                <w:sz w:val="18"/>
              </w:rPr>
              <w:t>Límite líquido (LL)</w:t>
            </w:r>
          </w:p>
        </w:tc>
        <w:tc>
          <w:tcPr>
            <w:tcW w:w="1134" w:type="dxa"/>
          </w:tcPr>
          <w:p w:rsidR="00FD7216" w:rsidRPr="00FD7216" w:rsidRDefault="00FD7216" w:rsidP="00FD7216">
            <w:pPr>
              <w:pStyle w:val="Prrafodelista"/>
              <w:ind w:left="0" w:firstLine="0"/>
              <w:jc w:val="center"/>
              <w:rPr>
                <w:sz w:val="18"/>
              </w:rPr>
            </w:pPr>
            <w:r w:rsidRPr="00FD7216">
              <w:rPr>
                <w:sz w:val="18"/>
              </w:rPr>
              <w:t>68%</w:t>
            </w:r>
          </w:p>
        </w:tc>
      </w:tr>
      <w:tr w:rsidR="00FD7216" w:rsidRPr="00FD7216" w:rsidTr="00FD7216">
        <w:trPr>
          <w:jc w:val="center"/>
        </w:trPr>
        <w:tc>
          <w:tcPr>
            <w:tcW w:w="2405" w:type="dxa"/>
          </w:tcPr>
          <w:p w:rsidR="00FD7216" w:rsidRPr="00FD7216" w:rsidRDefault="00FD7216" w:rsidP="00FD7216">
            <w:pPr>
              <w:pStyle w:val="Prrafodelista"/>
              <w:ind w:left="0" w:firstLine="0"/>
              <w:rPr>
                <w:sz w:val="18"/>
              </w:rPr>
            </w:pPr>
            <w:r w:rsidRPr="00FD7216">
              <w:rPr>
                <w:sz w:val="18"/>
              </w:rPr>
              <w:t>Límite plástico (LP)</w:t>
            </w:r>
          </w:p>
        </w:tc>
        <w:tc>
          <w:tcPr>
            <w:tcW w:w="1134" w:type="dxa"/>
          </w:tcPr>
          <w:p w:rsidR="00FD7216" w:rsidRPr="00FD7216" w:rsidRDefault="00FD7216" w:rsidP="00FD7216">
            <w:pPr>
              <w:pStyle w:val="Prrafodelista"/>
              <w:ind w:left="0" w:firstLine="0"/>
              <w:jc w:val="center"/>
              <w:rPr>
                <w:sz w:val="18"/>
              </w:rPr>
            </w:pPr>
            <w:r w:rsidRPr="00FD7216">
              <w:rPr>
                <w:sz w:val="18"/>
              </w:rPr>
              <w:t>30.6%</w:t>
            </w:r>
          </w:p>
        </w:tc>
      </w:tr>
      <w:tr w:rsidR="00FD7216" w:rsidRPr="00FD7216" w:rsidTr="00FD7216">
        <w:trPr>
          <w:jc w:val="center"/>
        </w:trPr>
        <w:tc>
          <w:tcPr>
            <w:tcW w:w="2405" w:type="dxa"/>
          </w:tcPr>
          <w:p w:rsidR="00FD7216" w:rsidRPr="00FD7216" w:rsidRDefault="00FD7216" w:rsidP="00FD7216">
            <w:pPr>
              <w:pStyle w:val="Prrafodelista"/>
              <w:ind w:left="0" w:firstLine="0"/>
              <w:rPr>
                <w:sz w:val="18"/>
              </w:rPr>
            </w:pPr>
            <w:r w:rsidRPr="00FD7216">
              <w:rPr>
                <w:sz w:val="18"/>
              </w:rPr>
              <w:t>Índice plástico (IP)</w:t>
            </w:r>
          </w:p>
        </w:tc>
        <w:tc>
          <w:tcPr>
            <w:tcW w:w="1134" w:type="dxa"/>
          </w:tcPr>
          <w:p w:rsidR="00FD7216" w:rsidRPr="00FD7216" w:rsidRDefault="00FD7216" w:rsidP="00FD7216">
            <w:pPr>
              <w:pStyle w:val="Prrafodelista"/>
              <w:ind w:left="0" w:firstLine="0"/>
              <w:jc w:val="center"/>
              <w:rPr>
                <w:sz w:val="18"/>
              </w:rPr>
            </w:pPr>
            <w:r w:rsidRPr="00FD7216">
              <w:rPr>
                <w:sz w:val="18"/>
              </w:rPr>
              <w:t>37</w:t>
            </w:r>
            <w:r>
              <w:rPr>
                <w:sz w:val="18"/>
              </w:rPr>
              <w:t>.</w:t>
            </w:r>
            <w:r w:rsidRPr="00FD7216">
              <w:rPr>
                <w:sz w:val="18"/>
              </w:rPr>
              <w:t>4%</w:t>
            </w:r>
          </w:p>
        </w:tc>
      </w:tr>
      <w:tr w:rsidR="00FD7216" w:rsidRPr="00FD7216" w:rsidTr="00FD7216">
        <w:trPr>
          <w:jc w:val="center"/>
        </w:trPr>
        <w:tc>
          <w:tcPr>
            <w:tcW w:w="2405" w:type="dxa"/>
          </w:tcPr>
          <w:p w:rsidR="00FD7216" w:rsidRPr="00FD7216" w:rsidRDefault="00FD7216" w:rsidP="00FD7216">
            <w:pPr>
              <w:pStyle w:val="Prrafodelista"/>
              <w:ind w:left="0" w:firstLine="0"/>
              <w:rPr>
                <w:sz w:val="18"/>
              </w:rPr>
            </w:pPr>
            <w:r w:rsidRPr="00FD7216">
              <w:rPr>
                <w:sz w:val="18"/>
              </w:rPr>
              <w:t>Contracción lineal (CL)</w:t>
            </w:r>
          </w:p>
        </w:tc>
        <w:tc>
          <w:tcPr>
            <w:tcW w:w="1134" w:type="dxa"/>
          </w:tcPr>
          <w:p w:rsidR="00FD7216" w:rsidRPr="00FD7216" w:rsidRDefault="00FD7216" w:rsidP="00FD7216">
            <w:pPr>
              <w:pStyle w:val="Prrafodelista"/>
              <w:ind w:left="0" w:firstLine="0"/>
              <w:jc w:val="center"/>
              <w:rPr>
                <w:sz w:val="18"/>
              </w:rPr>
            </w:pPr>
            <w:r w:rsidRPr="00FD7216">
              <w:rPr>
                <w:sz w:val="18"/>
              </w:rPr>
              <w:t>18%</w:t>
            </w:r>
          </w:p>
        </w:tc>
      </w:tr>
      <w:tr w:rsidR="00FD7216" w:rsidRPr="00FD7216" w:rsidTr="00FD7216">
        <w:trPr>
          <w:jc w:val="center"/>
        </w:trPr>
        <w:tc>
          <w:tcPr>
            <w:tcW w:w="2405" w:type="dxa"/>
          </w:tcPr>
          <w:p w:rsidR="00FD7216" w:rsidRPr="00FD7216" w:rsidRDefault="00FD7216" w:rsidP="00FD7216">
            <w:pPr>
              <w:pStyle w:val="Prrafodelista"/>
              <w:ind w:left="0" w:firstLine="0"/>
              <w:rPr>
                <w:sz w:val="18"/>
              </w:rPr>
            </w:pPr>
            <w:r>
              <w:rPr>
                <w:sz w:val="18"/>
              </w:rPr>
              <w:t>Límite de contracción (LC)</w:t>
            </w:r>
          </w:p>
        </w:tc>
        <w:tc>
          <w:tcPr>
            <w:tcW w:w="1134" w:type="dxa"/>
          </w:tcPr>
          <w:p w:rsidR="00FD7216" w:rsidRPr="00FD7216" w:rsidRDefault="00FD7216" w:rsidP="00FD7216">
            <w:pPr>
              <w:pStyle w:val="Prrafodelista"/>
              <w:ind w:left="0" w:firstLine="0"/>
              <w:jc w:val="center"/>
              <w:rPr>
                <w:sz w:val="18"/>
              </w:rPr>
            </w:pPr>
            <w:r>
              <w:rPr>
                <w:sz w:val="18"/>
              </w:rPr>
              <w:t>9.8%</w:t>
            </w:r>
          </w:p>
        </w:tc>
      </w:tr>
    </w:tbl>
    <w:p w:rsidR="00CA0037" w:rsidRDefault="00CA0037" w:rsidP="00CA0037"/>
    <w:p w:rsidR="00FD7216" w:rsidRDefault="00CA0037" w:rsidP="00CA0037">
      <w:r>
        <w:t>Las pruebas de laboratorio fueron realizadas conforme a normas (</w:t>
      </w:r>
      <w:r w:rsidRPr="00434EC6">
        <w:t>ASTM Standard D854</w:t>
      </w:r>
      <w:r>
        <w:t xml:space="preserve">, </w:t>
      </w:r>
      <w:r w:rsidRPr="00434EC6">
        <w:t>2005</w:t>
      </w:r>
      <w:r>
        <w:t xml:space="preserve">; </w:t>
      </w:r>
      <w:r w:rsidRPr="00434EC6">
        <w:t>ASTM Standard D4318</w:t>
      </w:r>
      <w:r>
        <w:t xml:space="preserve">, </w:t>
      </w:r>
      <w:r w:rsidRPr="00434EC6">
        <w:t>2010</w:t>
      </w:r>
      <w:r>
        <w:t xml:space="preserve">; </w:t>
      </w:r>
      <w:r>
        <w:rPr>
          <w:lang w:val="nl-NL"/>
        </w:rPr>
        <w:t>ASTM Standard D4546, 2008</w:t>
      </w:r>
      <w:r>
        <w:t>)</w:t>
      </w:r>
      <w:r w:rsidRPr="00434EC6">
        <w:t>.</w:t>
      </w:r>
    </w:p>
    <w:p w:rsidR="009649A4" w:rsidRDefault="00FD7216" w:rsidP="00FD7216">
      <w:pPr>
        <w:pStyle w:val="Ttulo2"/>
      </w:pPr>
      <w:r>
        <w:t>Definición del objeto de estudio</w:t>
      </w:r>
    </w:p>
    <w:p w:rsidR="00FD7216" w:rsidRDefault="00FD7216" w:rsidP="00FD7216">
      <w:r>
        <w:t xml:space="preserve">Para </w:t>
      </w:r>
      <w:r w:rsidR="00787812">
        <w:t xml:space="preserve">realizar el análisis del funcionamiento de una losa nervada </w:t>
      </w:r>
      <w:r w:rsidR="00CC314D">
        <w:t xml:space="preserve">invertida con huecos y luego la aplicación del método aquí propuesto se utiliza </w:t>
      </w:r>
      <w:r w:rsidR="003D2504">
        <w:t xml:space="preserve">una vivienda </w:t>
      </w:r>
      <w:r w:rsidR="00CC314D">
        <w:t xml:space="preserve">promedio </w:t>
      </w:r>
      <w:r w:rsidR="003D2504">
        <w:t>de estudio</w:t>
      </w:r>
      <w:r w:rsidR="00CC314D">
        <w:t xml:space="preserve"> ya reportada</w:t>
      </w:r>
      <w:r w:rsidR="003D2504">
        <w:t>, la cual es una construcción de tipo unifamiliar de una sola planta</w:t>
      </w:r>
      <w:r w:rsidR="006353B6">
        <w:t xml:space="preserve"> (Pichardo </w:t>
      </w:r>
      <w:r w:rsidR="00CC314D">
        <w:t>y Pérez-Rea, 2013)</w:t>
      </w:r>
      <w:r w:rsidR="003D2504">
        <w:t xml:space="preserve">. En la Figura </w:t>
      </w:r>
      <w:r w:rsidR="009F20BF">
        <w:t>3</w:t>
      </w:r>
      <w:r w:rsidR="003D2504">
        <w:t xml:space="preserve"> se muestra la distribución de espacios de la constru</w:t>
      </w:r>
      <w:r w:rsidR="00CC314D">
        <w:t xml:space="preserve">cción, de donde se puede determinar </w:t>
      </w:r>
      <w:r w:rsidR="003D2504">
        <w:t>un área de construcción de 62.7 m</w:t>
      </w:r>
      <w:r w:rsidR="003D2504" w:rsidRPr="003D2504">
        <w:rPr>
          <w:vertAlign w:val="superscript"/>
        </w:rPr>
        <w:t>2</w:t>
      </w:r>
      <w:r w:rsidR="003D2504">
        <w:t>.</w:t>
      </w:r>
    </w:p>
    <w:p w:rsidR="003D2504" w:rsidRDefault="001E2F4E" w:rsidP="003D2504">
      <w:r>
        <w:rPr>
          <w:noProof/>
          <w:lang w:eastAsia="es-MX"/>
        </w:rPr>
        <w:lastRenderedPageBreak/>
        <w:drawing>
          <wp:anchor distT="0" distB="0" distL="114300" distR="114300" simplePos="0" relativeHeight="251658240" behindDoc="0" locked="0" layoutInCell="1" allowOverlap="1" wp14:anchorId="2ACB4858" wp14:editId="53A32E6F">
            <wp:simplePos x="0" y="0"/>
            <wp:positionH relativeFrom="column">
              <wp:posOffset>292100</wp:posOffset>
            </wp:positionH>
            <wp:positionV relativeFrom="paragraph">
              <wp:posOffset>168275</wp:posOffset>
            </wp:positionV>
            <wp:extent cx="2472103" cy="2520000"/>
            <wp:effectExtent l="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D0DA9.t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72103" cy="2520000"/>
                    </a:xfrm>
                    <a:prstGeom prst="rect">
                      <a:avLst/>
                    </a:prstGeom>
                  </pic:spPr>
                </pic:pic>
              </a:graphicData>
            </a:graphic>
            <wp14:sizeRelH relativeFrom="page">
              <wp14:pctWidth>0</wp14:pctWidth>
            </wp14:sizeRelH>
            <wp14:sizeRelV relativeFrom="page">
              <wp14:pctHeight>0</wp14:pctHeight>
            </wp14:sizeRelV>
          </wp:anchor>
        </w:drawing>
      </w:r>
      <w:r w:rsidR="003D2504">
        <w:rPr>
          <w:noProof/>
          <w:lang w:eastAsia="es-MX"/>
        </w:rPr>
        <mc:AlternateContent>
          <mc:Choice Requires="wps">
            <w:drawing>
              <wp:anchor distT="0" distB="0" distL="114300" distR="114300" simplePos="0" relativeHeight="251660288" behindDoc="0" locked="0" layoutInCell="1" allowOverlap="1" wp14:anchorId="363949B1" wp14:editId="4ECCDE52">
                <wp:simplePos x="0" y="0"/>
                <wp:positionH relativeFrom="column">
                  <wp:posOffset>290830</wp:posOffset>
                </wp:positionH>
                <wp:positionV relativeFrom="paragraph">
                  <wp:posOffset>2729230</wp:posOffset>
                </wp:positionV>
                <wp:extent cx="2468880" cy="635"/>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2468880" cy="635"/>
                        </a:xfrm>
                        <a:prstGeom prst="rect">
                          <a:avLst/>
                        </a:prstGeom>
                        <a:solidFill>
                          <a:prstClr val="white"/>
                        </a:solidFill>
                        <a:ln>
                          <a:noFill/>
                        </a:ln>
                        <a:effectLst/>
                      </wps:spPr>
                      <wps:txbx>
                        <w:txbxContent>
                          <w:p w:rsidR="00F22296" w:rsidRPr="006A3C4A" w:rsidRDefault="00F22296" w:rsidP="003D2504">
                            <w:pPr>
                              <w:pStyle w:val="Descripcin"/>
                              <w:jc w:val="center"/>
                              <w:rPr>
                                <w:noProof/>
                                <w:sz w:val="20"/>
                                <w:szCs w:val="20"/>
                              </w:rPr>
                            </w:pPr>
                            <w:r>
                              <w:t xml:space="preserve">Figura </w:t>
                            </w:r>
                            <w:fldSimple w:instr=" SEQ Figura \* ARABIC ">
                              <w:r w:rsidR="005847AB">
                                <w:rPr>
                                  <w:noProof/>
                                </w:rPr>
                                <w:t>3</w:t>
                              </w:r>
                            </w:fldSimple>
                            <w:r>
                              <w:t>. Planta de vivienda de est</w:t>
                            </w:r>
                            <w:r w:rsidR="006353B6">
                              <w:t xml:space="preserve">udio (Pichardo </w:t>
                            </w:r>
                            <w:r w:rsidR="009B4E1C">
                              <w:t>y Pérez-</w:t>
                            </w:r>
                            <w:r>
                              <w:t>Rea,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3949B1" id="Cuadro de texto 7" o:spid="_x0000_s1029" type="#_x0000_t202" style="position:absolute;left:0;text-align:left;margin-left:22.9pt;margin-top:214.9pt;width:194.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" stroked="f">
                <v:textbox style="mso-fit-shape-to-text:t" inset="0,0,0,0">
                  <w:txbxContent>
                    <w:p w:rsidR="00F22296" w:rsidRPr="006A3C4A" w:rsidRDefault="00F22296" w:rsidP="003D2504">
                      <w:pPr>
                        <w:pStyle w:val="Descripcin"/>
                        <w:jc w:val="center"/>
                        <w:rPr>
                          <w:noProof/>
                          <w:sz w:val="20"/>
                          <w:szCs w:val="20"/>
                        </w:rPr>
                      </w:pPr>
                      <w:r>
                        <w:t xml:space="preserve">Figura </w:t>
                      </w:r>
                      <w:fldSimple w:instr=" SEQ Figura \* ARABIC ">
                        <w:r w:rsidR="005847AB">
                          <w:rPr>
                            <w:noProof/>
                          </w:rPr>
                          <w:t>3</w:t>
                        </w:r>
                      </w:fldSimple>
                      <w:r>
                        <w:t>. Planta de vivienda de est</w:t>
                      </w:r>
                      <w:r w:rsidR="006353B6">
                        <w:t xml:space="preserve">udio (Pichardo </w:t>
                      </w:r>
                      <w:r w:rsidR="009B4E1C">
                        <w:t>y Pérez-</w:t>
                      </w:r>
                      <w:r>
                        <w:t>Rea, 2013).</w:t>
                      </w:r>
                    </w:p>
                  </w:txbxContent>
                </v:textbox>
                <w10:wrap type="square"/>
              </v:shape>
            </w:pict>
          </mc:Fallback>
        </mc:AlternateContent>
      </w:r>
    </w:p>
    <w:p w:rsidR="003D2504" w:rsidRDefault="003D2504" w:rsidP="003D2504">
      <w:pPr>
        <w:pStyle w:val="Ttulo1"/>
      </w:pPr>
      <w:r>
        <w:t>RESULTADOS</w:t>
      </w:r>
    </w:p>
    <w:p w:rsidR="003D2504" w:rsidRDefault="003D2504" w:rsidP="003D2504">
      <w:pPr>
        <w:pStyle w:val="Ttulo2"/>
      </w:pPr>
      <w:r>
        <w:t>Análisis del principio de losas nervadas</w:t>
      </w:r>
    </w:p>
    <w:p w:rsidR="003D2504" w:rsidRDefault="006353B6" w:rsidP="003D2504">
      <w:r>
        <w:t>De los datos presentados en un diseño de una losa nervada invertida sobre un suelo expansivo (Picha</w:t>
      </w:r>
      <w:r w:rsidR="0035231F">
        <w:t>rdo y Pérez-Rea, 2013), la figura 4 mues</w:t>
      </w:r>
      <w:r w:rsidR="0031308E">
        <w:t xml:space="preserve">tra las dimensiones reportadas </w:t>
      </w:r>
      <w:r w:rsidR="0035231F">
        <w:t>de la losa y sus huecos.</w:t>
      </w:r>
    </w:p>
    <w:p w:rsidR="000E75A3" w:rsidRDefault="005847AB" w:rsidP="003D2504">
      <w:r>
        <w:rPr>
          <w:noProof/>
          <w:lang w:eastAsia="es-MX"/>
        </w:rPr>
        <mc:AlternateContent>
          <mc:Choice Requires="wps">
            <w:drawing>
              <wp:anchor distT="0" distB="0" distL="114300" distR="114300" simplePos="0" relativeHeight="251663360" behindDoc="0" locked="0" layoutInCell="1" allowOverlap="1" wp14:anchorId="5C9D76E4" wp14:editId="1FE6F4BA">
                <wp:simplePos x="0" y="0"/>
                <wp:positionH relativeFrom="margin">
                  <wp:posOffset>-30480</wp:posOffset>
                </wp:positionH>
                <wp:positionV relativeFrom="paragraph">
                  <wp:posOffset>871855</wp:posOffset>
                </wp:positionV>
                <wp:extent cx="2993390" cy="635"/>
                <wp:effectExtent l="0" t="0" r="0" b="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2993390" cy="635"/>
                        </a:xfrm>
                        <a:prstGeom prst="rect">
                          <a:avLst/>
                        </a:prstGeom>
                        <a:solidFill>
                          <a:prstClr val="white"/>
                        </a:solidFill>
                        <a:ln>
                          <a:noFill/>
                        </a:ln>
                        <a:effectLst/>
                      </wps:spPr>
                      <wps:txbx>
                        <w:txbxContent>
                          <w:p w:rsidR="00F22296" w:rsidRPr="00F57750" w:rsidRDefault="00F22296" w:rsidP="000E75A3">
                            <w:pPr>
                              <w:pStyle w:val="Descripcin"/>
                              <w:jc w:val="center"/>
                              <w:rPr>
                                <w:noProof/>
                                <w:sz w:val="20"/>
                                <w:szCs w:val="20"/>
                              </w:rPr>
                            </w:pPr>
                            <w:r>
                              <w:t xml:space="preserve">Figura </w:t>
                            </w:r>
                            <w:fldSimple w:instr=" SEQ Figura \* ARABIC ">
                              <w:r w:rsidR="005847AB">
                                <w:rPr>
                                  <w:noProof/>
                                </w:rPr>
                                <w:t>4</w:t>
                              </w:r>
                            </w:fldSimple>
                            <w:r>
                              <w:t>. Diseño de losa nervada sobre suel</w:t>
                            </w:r>
                            <w:r w:rsidR="006353B6">
                              <w:t>o expansivo (Pichardo y</w:t>
                            </w:r>
                            <w:r>
                              <w:t xml:space="preserve"> Pérez-Rea,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9D76E4" id="Cuadro de texto 10" o:spid="_x0000_s1030" type="#_x0000_t202" style="position:absolute;left:0;text-align:left;margin-left:-2.4pt;margin-top:68.65pt;width:235.7pt;height:.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" stroked="f">
                <v:textbox style="mso-fit-shape-to-text:t" inset="0,0,0,0">
                  <w:txbxContent>
                    <w:p w:rsidR="00F22296" w:rsidRPr="00F57750" w:rsidRDefault="00F22296" w:rsidP="000E75A3">
                      <w:pPr>
                        <w:pStyle w:val="Descripcin"/>
                        <w:jc w:val="center"/>
                        <w:rPr>
                          <w:noProof/>
                          <w:sz w:val="20"/>
                          <w:szCs w:val="20"/>
                        </w:rPr>
                      </w:pPr>
                      <w:r>
                        <w:t xml:space="preserve">Figura </w:t>
                      </w:r>
                      <w:fldSimple w:instr=" SEQ Figura \* ARABIC ">
                        <w:r w:rsidR="005847AB">
                          <w:rPr>
                            <w:noProof/>
                          </w:rPr>
                          <w:t>4</w:t>
                        </w:r>
                      </w:fldSimple>
                      <w:r>
                        <w:t>. Diseño de losa nervada sobre suel</w:t>
                      </w:r>
                      <w:r w:rsidR="006353B6">
                        <w:t>o expansivo (Pichardo y</w:t>
                      </w:r>
                      <w:r>
                        <w:t xml:space="preserve"> Pérez-Rea, 2013).</w:t>
                      </w:r>
                    </w:p>
                  </w:txbxContent>
                </v:textbox>
                <w10:wrap type="square" anchorx="margin"/>
              </v:shape>
            </w:pict>
          </mc:Fallback>
        </mc:AlternateContent>
      </w:r>
      <w:r>
        <w:rPr>
          <w:noProof/>
          <w:lang w:eastAsia="es-MX"/>
        </w:rPr>
        <w:drawing>
          <wp:anchor distT="0" distB="0" distL="114300" distR="114300" simplePos="0" relativeHeight="251661312" behindDoc="0" locked="0" layoutInCell="1" allowOverlap="1" wp14:anchorId="7A474C9F" wp14:editId="1C5373CA">
            <wp:simplePos x="0" y="0"/>
            <wp:positionH relativeFrom="column">
              <wp:align>right</wp:align>
            </wp:positionH>
            <wp:positionV relativeFrom="paragraph">
              <wp:posOffset>206375</wp:posOffset>
            </wp:positionV>
            <wp:extent cx="2970530" cy="602615"/>
            <wp:effectExtent l="0" t="0" r="1270" b="698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D0C1CC.tmp"/>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970530" cy="602615"/>
                    </a:xfrm>
                    <a:prstGeom prst="rect">
                      <a:avLst/>
                    </a:prstGeom>
                  </pic:spPr>
                </pic:pic>
              </a:graphicData>
            </a:graphic>
            <wp14:sizeRelH relativeFrom="page">
              <wp14:pctWidth>0</wp14:pctWidth>
            </wp14:sizeRelH>
            <wp14:sizeRelV relativeFrom="page">
              <wp14:pctHeight>0</wp14:pctHeight>
            </wp14:sizeRelV>
          </wp:anchor>
        </w:drawing>
      </w:r>
    </w:p>
    <w:p w:rsidR="000E75A3" w:rsidRDefault="000E75A3" w:rsidP="003D2504">
      <w:r>
        <w:t xml:space="preserve"> </w:t>
      </w:r>
      <w:r w:rsidR="0031308E">
        <w:t xml:space="preserve">Para </w:t>
      </w:r>
      <w:r>
        <w:t>la zona de estudio (</w:t>
      </w:r>
      <w:proofErr w:type="spellStart"/>
      <w:r>
        <w:t>Jurica</w:t>
      </w:r>
      <w:proofErr w:type="spellEnd"/>
      <w:r>
        <w:t>, Querétaro</w:t>
      </w:r>
      <w:r w:rsidR="006353B6">
        <w:t xml:space="preserve">, </w:t>
      </w:r>
      <w:proofErr w:type="spellStart"/>
      <w:r w:rsidR="006353B6">
        <w:t>Qro</w:t>
      </w:r>
      <w:proofErr w:type="spellEnd"/>
      <w:r w:rsidR="006353B6">
        <w:t>; México</w:t>
      </w:r>
      <w:r w:rsidR="0031308E">
        <w:t>) se ha reportado</w:t>
      </w:r>
      <w:r>
        <w:t xml:space="preserve"> una profundidad de capa activa de </w:t>
      </w:r>
      <w:r w:rsidR="001D2BC5">
        <w:t>2.5-</w:t>
      </w:r>
      <w:r>
        <w:t>3m</w:t>
      </w:r>
      <w:r w:rsidR="008000D7">
        <w:t xml:space="preserve"> (López-Lara y Zepeda Garrido, 1996</w:t>
      </w:r>
      <w:r w:rsidR="006353B6">
        <w:t>)</w:t>
      </w:r>
      <w:r w:rsidR="0031308E">
        <w:t>.  En este análisis</w:t>
      </w:r>
      <w:r>
        <w:t xml:space="preserve"> se utilizara un espesor de estudio de h = 1 m, debido a que </w:t>
      </w:r>
      <w:r w:rsidR="0031308E">
        <w:t xml:space="preserve">se considera que </w:t>
      </w:r>
      <w:r w:rsidR="006353B6">
        <w:t>es el espesor donde se observan los mayores cambios de humedad.</w:t>
      </w:r>
    </w:p>
    <w:p w:rsidR="000E75A3" w:rsidRPr="0031308E" w:rsidRDefault="000E75A3" w:rsidP="0031308E">
      <w:r>
        <w:t xml:space="preserve">De lo anterior, se obtiene </w:t>
      </w:r>
      <w:r w:rsidR="00E35953">
        <w:t>que para el terreno de estudio</w:t>
      </w:r>
      <w:r w:rsidR="007E2AE5">
        <w:t xml:space="preserve"> cuya área (A) es de 62.7 m</w:t>
      </w:r>
      <w:r w:rsidR="007E2AE5" w:rsidRPr="007E2AE5">
        <w:rPr>
          <w:vertAlign w:val="superscript"/>
        </w:rPr>
        <w:t>2</w:t>
      </w:r>
      <w:r w:rsidR="00E35953">
        <w:t xml:space="preserve"> </w:t>
      </w:r>
      <w:r w:rsidR="007E2AE5">
        <w:t xml:space="preserve">y espesor (h) de 1 m </w:t>
      </w:r>
      <w:r w:rsidR="0031308E">
        <w:t>resulta</w:t>
      </w:r>
      <w:r w:rsidR="00CD1D25">
        <w:t xml:space="preserve"> </w:t>
      </w:r>
      <w:r w:rsidR="00E35953">
        <w:t>un volumen</w:t>
      </w:r>
      <w:r w:rsidR="007E2AE5">
        <w:t xml:space="preserve"> </w:t>
      </w:r>
      <w:r w:rsidR="00CD1D25">
        <w:t>(V)</w:t>
      </w:r>
      <w:r w:rsidR="00E35953">
        <w:t xml:space="preserve"> </w:t>
      </w:r>
      <w:r w:rsidR="00CD1D25">
        <w:t xml:space="preserve">de suelo </w:t>
      </w:r>
      <w:r w:rsidR="00E35953">
        <w:t>de</w:t>
      </w:r>
      <w:r w:rsidR="00CD1D25">
        <w:t xml:space="preserve"> estudio de</w:t>
      </w:r>
      <w:r w:rsidR="00E35953">
        <w:t xml:space="preserve"> 62.7 m</w:t>
      </w:r>
      <w:r w:rsidR="0031308E">
        <w:rPr>
          <w:vertAlign w:val="superscript"/>
        </w:rPr>
        <w:t>3</w:t>
      </w:r>
      <w:r w:rsidR="0031308E">
        <w:t>.</w:t>
      </w:r>
    </w:p>
    <w:p w:rsidR="00E35953" w:rsidRDefault="00E35953" w:rsidP="00E35953">
      <w:pPr>
        <w:pStyle w:val="Prrafodelista"/>
        <w:ind w:left="947" w:firstLine="0"/>
      </w:pPr>
    </w:p>
    <w:p w:rsidR="001853CD" w:rsidRDefault="00CD1D25" w:rsidP="003D2504">
      <w:r>
        <w:t>Suponiendo un aumento</w:t>
      </w:r>
      <w:r w:rsidR="001853CD">
        <w:t xml:space="preserve"> de expansión del </w:t>
      </w:r>
      <w:r w:rsidR="00B80970">
        <w:t>5</w:t>
      </w:r>
      <w:r w:rsidR="001853CD">
        <w:t>%</w:t>
      </w:r>
      <w:r>
        <w:t xml:space="preserve"> en ese volumen de suelo, se tiene que el incremento</w:t>
      </w:r>
      <w:r w:rsidR="001853CD">
        <w:t xml:space="preserve"> volumétrico</w:t>
      </w:r>
      <w:r>
        <w:t xml:space="preserve"> (</w:t>
      </w:r>
      <m:oMath>
        <m:r>
          <w:rPr>
            <w:rFonts w:ascii="Cambria Math" w:hAnsi="Cambria Math"/>
          </w:rPr>
          <m:t>∆V)</m:t>
        </m:r>
      </m:oMath>
      <w:r>
        <w:t xml:space="preserve"> que sufrirá el terreno es la diferencia del volumen expandido (V’)</w:t>
      </w:r>
      <w:r w:rsidR="007E2AE5">
        <w:t xml:space="preserve"> calculado con una altura expandida (h’)</w:t>
      </w:r>
      <w:r>
        <w:t xml:space="preserve"> menos el volumen inicial (V)</w:t>
      </w:r>
      <w:r w:rsidR="001853CD">
        <w:t>:</w:t>
      </w:r>
    </w:p>
    <w:p w:rsidR="00CD1D25" w:rsidRDefault="00CD1D25" w:rsidP="003D2504"/>
    <w:p w:rsidR="00B80970" w:rsidRDefault="00B80970" w:rsidP="003D2504">
      <m:oMathPara>
        <m:oMath>
          <m:r>
            <w:rPr>
              <w:rFonts w:ascii="Cambria Math" w:hAnsi="Cambria Math"/>
            </w:rPr>
            <m:t>∆V=</m:t>
          </m:r>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-V</m:t>
          </m:r>
        </m:oMath>
      </m:oMathPara>
    </w:p>
    <w:p w:rsidR="00B80970" w:rsidRDefault="00B80970" w:rsidP="00B80970"/>
    <w:p w:rsidR="00B80970" w:rsidRPr="00B80970" w:rsidRDefault="00E6048E" w:rsidP="003D2504">
      <m:oMathPara>
        <m:oMath>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=Axh'</m:t>
          </m:r>
        </m:oMath>
      </m:oMathPara>
    </w:p>
    <w:p w:rsidR="00B80970" w:rsidRDefault="00B80970" w:rsidP="003D2504"/>
    <w:p w:rsidR="00B80970" w:rsidRPr="00B80970" w:rsidRDefault="00E6048E" w:rsidP="003D2504">
      <m:oMathPara>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=1m x 1.05=1.05m</m:t>
          </m:r>
        </m:oMath>
      </m:oMathPara>
    </w:p>
    <w:p w:rsidR="00B80970" w:rsidRDefault="00B80970" w:rsidP="003D2504"/>
    <w:p w:rsidR="00B80970" w:rsidRPr="00B80970" w:rsidRDefault="00E6048E" w:rsidP="003D2504">
      <m:oMathPara>
        <m:oMath>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=62.7</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*1.05m=65.835</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rsidR="00B80970" w:rsidRDefault="00B80970" w:rsidP="003D2504"/>
    <w:p w:rsidR="00B80970" w:rsidRDefault="00B80970" w:rsidP="003D2504">
      <m:oMathPara>
        <m:oMath>
          <m:r>
            <w:rPr>
              <w:rFonts w:ascii="Cambria Math" w:hAnsi="Cambria Math"/>
            </w:rPr>
            <m:t xml:space="preserve">∆V=65.835-62.7=3.135 </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rsidR="00F853DC" w:rsidRDefault="00F853DC" w:rsidP="007E2AE5">
      <w:pPr>
        <w:ind w:firstLine="0"/>
      </w:pPr>
    </w:p>
    <w:p w:rsidR="00E35953" w:rsidRDefault="0031308E" w:rsidP="003D2504">
      <w:r>
        <w:t>Teniendo el incremento volumétrico (</w:t>
      </w:r>
      <w:r>
        <w:rPr>
          <w:rFonts w:ascii="Symbol" w:hAnsi="Symbol"/>
        </w:rPr>
        <w:t></w:t>
      </w:r>
      <w:r>
        <w:t>V) en un espesor de 1 m</w:t>
      </w:r>
      <w:r w:rsidR="00C41E61">
        <w:t xml:space="preserve"> (que corresponde al 5% del volumen inicial)</w:t>
      </w:r>
      <w:r w:rsidR="00E35953">
        <w:t>,</w:t>
      </w:r>
      <w:r>
        <w:t xml:space="preserve"> ahora</w:t>
      </w:r>
      <w:r w:rsidR="00E35953">
        <w:t xml:space="preserve"> se realiza el cálculo de vacíos colocados b</w:t>
      </w:r>
      <w:r>
        <w:t>ajo la losa de acuerdo a las dimensiones reportadas (Pichardo y Pérez-Rea, 2013)</w:t>
      </w:r>
      <w:r w:rsidR="00E35953">
        <w:t xml:space="preserve"> y se obtiene que:</w:t>
      </w:r>
    </w:p>
    <w:p w:rsidR="0031308E" w:rsidRDefault="0031308E" w:rsidP="003D2504"/>
    <w:p w:rsidR="00E35953" w:rsidRPr="001853CD" w:rsidRDefault="00E6048E" w:rsidP="003D2504">
      <m:oMathPara>
        <m:oMath>
          <m:sSub>
            <m:sSubPr>
              <m:ctrlPr>
                <w:rPr>
                  <w:rFonts w:ascii="Cambria Math" w:hAnsi="Cambria Math"/>
                  <w:i/>
                </w:rPr>
              </m:ctrlPr>
            </m:sSubPr>
            <m:e>
              <m:r>
                <w:rPr>
                  <w:rFonts w:ascii="Cambria Math" w:hAnsi="Cambria Math"/>
                </w:rPr>
                <m:t>V</m:t>
              </m:r>
            </m:e>
            <m:sub>
              <m:r>
                <w:rPr>
                  <w:rFonts w:ascii="Cambria Math" w:hAnsi="Cambria Math"/>
                </w:rPr>
                <m:t>vacios</m:t>
              </m:r>
            </m:sub>
          </m:sSub>
          <m:r>
            <w:rPr>
              <w:rFonts w:ascii="Cambria Math" w:hAnsi="Cambria Math"/>
            </w:rPr>
            <m:t xml:space="preserve">=14.12 </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rsidR="001853CD" w:rsidRDefault="001853CD" w:rsidP="003D2504"/>
    <w:p w:rsidR="001853CD" w:rsidRDefault="009F20BF" w:rsidP="003D2504">
      <w:r>
        <w:t>Por lo que se pued</w:t>
      </w:r>
      <w:r w:rsidR="0035231F">
        <w:t xml:space="preserve">e observar que </w:t>
      </w:r>
      <w:r w:rsidR="005847AB">
        <w:t>el volumen de vacíos entre la losa y el suelo</w:t>
      </w:r>
      <w:r w:rsidR="00DF4230">
        <w:t xml:space="preserve"> probablemente es mayor debido a que debió ser calculado para mayor valor de expansión.</w:t>
      </w:r>
    </w:p>
    <w:p w:rsidR="009F20BF" w:rsidRDefault="009F20BF" w:rsidP="009F20BF">
      <w:pPr>
        <w:pStyle w:val="Ttulo2"/>
      </w:pPr>
      <w:r>
        <w:t>Análisis teórico del método propuesto</w:t>
      </w:r>
    </w:p>
    <w:p w:rsidR="009F20BF" w:rsidRDefault="009F20BF" w:rsidP="009F20BF">
      <w:r>
        <w:t xml:space="preserve">Siguiendo el análisis en estricta teoría, en el método propuesto se tendrían que retirar </w:t>
      </w:r>
      <w:r w:rsidRPr="009F20BF">
        <w:rPr>
          <w:i/>
        </w:rPr>
        <w:t>3.135 m</w:t>
      </w:r>
      <w:r w:rsidRPr="009F20BF">
        <w:rPr>
          <w:i/>
          <w:vertAlign w:val="superscript"/>
        </w:rPr>
        <w:t>3</w:t>
      </w:r>
      <w:r>
        <w:t xml:space="preserve"> de volumen del terreno, esto mediante perforaciones colocadas en toda el área </w:t>
      </w:r>
      <w:r w:rsidR="00C63287">
        <w:t xml:space="preserve">de estudio. Los resultados del análisis </w:t>
      </w:r>
      <w:r w:rsidR="00DF4230">
        <w:t xml:space="preserve">teórico </w:t>
      </w:r>
      <w:r w:rsidR="00C63287">
        <w:t>bajo estas condiciones se muestran en la Tabla 2.</w:t>
      </w:r>
    </w:p>
    <w:p w:rsidR="009F20BF" w:rsidRDefault="009F20BF" w:rsidP="009F20BF"/>
    <w:p w:rsidR="00DF4230" w:rsidRDefault="00DF4230" w:rsidP="009F20BF">
      <w:r w:rsidRPr="00F853DC">
        <w:rPr>
          <w:noProof/>
          <w:lang w:eastAsia="es-MX"/>
        </w:rPr>
        <w:drawing>
          <wp:anchor distT="0" distB="0" distL="114300" distR="114300" simplePos="0" relativeHeight="251691008" behindDoc="0" locked="0" layoutInCell="1" allowOverlap="1" wp14:anchorId="0A2EF6E7" wp14:editId="46C2AA86">
            <wp:simplePos x="0" y="0"/>
            <wp:positionH relativeFrom="column">
              <wp:posOffset>-55245</wp:posOffset>
            </wp:positionH>
            <wp:positionV relativeFrom="paragraph">
              <wp:posOffset>300990</wp:posOffset>
            </wp:positionV>
            <wp:extent cx="3199765" cy="1187450"/>
            <wp:effectExtent l="0" t="0" r="63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9976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75648" behindDoc="0" locked="0" layoutInCell="1" allowOverlap="1" wp14:anchorId="29ED0969" wp14:editId="058EBC1E">
                <wp:simplePos x="0" y="0"/>
                <wp:positionH relativeFrom="margin">
                  <wp:posOffset>3126105</wp:posOffset>
                </wp:positionH>
                <wp:positionV relativeFrom="paragraph">
                  <wp:posOffset>3175</wp:posOffset>
                </wp:positionV>
                <wp:extent cx="2993390" cy="293370"/>
                <wp:effectExtent l="0" t="0" r="0" b="0"/>
                <wp:wrapSquare wrapText="bothSides"/>
                <wp:docPr id="19" name="Cuadro de texto 19"/>
                <wp:cNvGraphicFramePr/>
                <a:graphic xmlns:a="http://schemas.openxmlformats.org/drawingml/2006/main">
                  <a:graphicData uri="http://schemas.microsoft.com/office/word/2010/wordprocessingShape">
                    <wps:wsp>
                      <wps:cNvSpPr txBox="1"/>
                      <wps:spPr>
                        <a:xfrm>
                          <a:off x="0" y="0"/>
                          <a:ext cx="2993390" cy="293370"/>
                        </a:xfrm>
                        <a:prstGeom prst="rect">
                          <a:avLst/>
                        </a:prstGeom>
                        <a:solidFill>
                          <a:prstClr val="white"/>
                        </a:solidFill>
                        <a:ln>
                          <a:noFill/>
                        </a:ln>
                        <a:effectLst/>
                      </wps:spPr>
                      <wps:txbx>
                        <w:txbxContent>
                          <w:p w:rsidR="00F22296" w:rsidRPr="008F4A86" w:rsidRDefault="00F22296" w:rsidP="00C63287">
                            <w:pPr>
                              <w:pStyle w:val="Descripcin"/>
                              <w:jc w:val="center"/>
                              <w:rPr>
                                <w:sz w:val="20"/>
                                <w:szCs w:val="20"/>
                              </w:rPr>
                            </w:pPr>
                            <w:r>
                              <w:t xml:space="preserve">Tabla </w:t>
                            </w:r>
                            <w:fldSimple w:instr=" SEQ Tabla \* ARABIC ">
                              <w:r w:rsidR="00F853DC">
                                <w:rPr>
                                  <w:noProof/>
                                </w:rPr>
                                <w:t>2</w:t>
                              </w:r>
                            </w:fldSimple>
                            <w:r>
                              <w:t>. Cálculo teórico de perforaciones necesarias para abatir la expansión.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ED0969" id="Cuadro de texto 19" o:spid="_x0000_s1031" type="#_x0000_t202" style="position:absolute;left:0;text-align:left;margin-left:246.15pt;margin-top:.25pt;width:235.7pt;height:23.1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" stroked="f">
                <v:textbox inset="0,0,0,0">
                  <w:txbxContent>
                    <w:p w:rsidR="00F22296" w:rsidRPr="008F4A86" w:rsidRDefault="00F22296" w:rsidP="00C63287">
                      <w:pPr>
                        <w:pStyle w:val="Descripcin"/>
                        <w:jc w:val="center"/>
                        <w:rPr>
                          <w:sz w:val="20"/>
                          <w:szCs w:val="20"/>
                        </w:rPr>
                      </w:pPr>
                      <w:r>
                        <w:t xml:space="preserve">Tabla </w:t>
                      </w:r>
                      <w:fldSimple w:instr=" SEQ Tabla \* ARABIC ">
                        <w:r w:rsidR="00F853DC">
                          <w:rPr>
                            <w:noProof/>
                          </w:rPr>
                          <w:t>2</w:t>
                        </w:r>
                      </w:fldSimple>
                      <w:r>
                        <w:t>. Cálculo teórico de perforaciones necesarias para abatir la expansión.</w:t>
                      </w:r>
                    </w:p>
                  </w:txbxContent>
                </v:textbox>
                <w10:wrap type="square" anchorx="margin"/>
              </v:shape>
            </w:pict>
          </mc:Fallback>
        </mc:AlternateContent>
      </w:r>
    </w:p>
    <w:p w:rsidR="00DF4230" w:rsidRDefault="00DF4230" w:rsidP="009F20BF"/>
    <w:p w:rsidR="009F20BF" w:rsidRDefault="00DF4230" w:rsidP="009F20BF">
      <w:r>
        <w:t xml:space="preserve">La tabla 2 muestra </w:t>
      </w:r>
      <w:r w:rsidR="009C4F7E">
        <w:t>que para abatir el 5% de</w:t>
      </w:r>
      <w:r w:rsidR="00C63287">
        <w:t xml:space="preserve"> expansi</w:t>
      </w:r>
      <w:r w:rsidR="009C4F7E">
        <w:t>ón</w:t>
      </w:r>
      <w:r w:rsidR="00C63287">
        <w:t xml:space="preserve"> </w:t>
      </w:r>
      <w:r w:rsidR="009C4F7E">
        <w:t xml:space="preserve">es necesario retirar el 5% de volumen del terreno, </w:t>
      </w:r>
      <w:r>
        <w:t xml:space="preserve">es decir </w:t>
      </w:r>
      <w:r w:rsidR="009C4F7E">
        <w:t>se necesitan</w:t>
      </w:r>
      <w:r w:rsidR="00C63287">
        <w:t xml:space="preserve"> 62 perforaciones de 0.15 m de diámetro y 3 m de profundidad distribuidas bajo la vivienda de estudio</w:t>
      </w:r>
      <w:r w:rsidR="009C4F7E">
        <w:t xml:space="preserve"> para lograr el abatimiento de la expansión</w:t>
      </w:r>
      <w:r w:rsidR="00EC5380">
        <w:t>. La Figura 5 muestra una propuesta de la ubicación de las perforaciones en la planta de estudio que absorberían, teóricamente la expansión propuesta.</w:t>
      </w:r>
    </w:p>
    <w:p w:rsidR="00496D68" w:rsidRDefault="00EC5380" w:rsidP="009F20BF">
      <w:r>
        <w:t>Sin embargo, p</w:t>
      </w:r>
      <w:r w:rsidR="00496D68">
        <w:t>ara verificar el análisis teórico se realizó un estudio exp</w:t>
      </w:r>
      <w:r>
        <w:t>erimental en el que se aplicó este</w:t>
      </w:r>
      <w:r w:rsidR="00496D68">
        <w:t xml:space="preserve"> método a varias probetas de suelo remoldeado, colocando una cantidad variada de perforaciones</w:t>
      </w:r>
      <w:r w:rsidR="00776611">
        <w:t>,</w:t>
      </w:r>
      <w:r w:rsidR="00496D68">
        <w:t xml:space="preserve"> y realizando sobre </w:t>
      </w:r>
      <w:r w:rsidR="00776611">
        <w:t>é</w:t>
      </w:r>
      <w:r w:rsidR="00496D68">
        <w:t>stas pruebas de expan</w:t>
      </w:r>
      <w:r>
        <w:t>sión; esto con el fin de verificar experimentalmente la relación</w:t>
      </w:r>
      <w:r w:rsidR="00496D68">
        <w:t xml:space="preserve"> </w:t>
      </w:r>
      <w:r w:rsidR="00496D68">
        <w:lastRenderedPageBreak/>
        <w:t>que existe entre el volumen retirado y el porcentaje de expansión abatido.</w:t>
      </w:r>
    </w:p>
    <w:p w:rsidR="00C63287" w:rsidRDefault="00C63287" w:rsidP="009F20BF">
      <w:pPr>
        <w:rPr>
          <w:noProof/>
          <w:lang w:eastAsia="es-MX"/>
        </w:rPr>
      </w:pPr>
    </w:p>
    <w:p w:rsidR="00C63287" w:rsidRDefault="00C63287" w:rsidP="009F20BF"/>
    <w:p w:rsidR="00496D68" w:rsidRDefault="002A07DB" w:rsidP="009F20BF">
      <w:r>
        <w:rPr>
          <w:noProof/>
          <w:lang w:eastAsia="es-MX"/>
        </w:rPr>
        <w:drawing>
          <wp:anchor distT="0" distB="0" distL="114300" distR="114300" simplePos="0" relativeHeight="251687936" behindDoc="0" locked="0" layoutInCell="1" allowOverlap="1" wp14:anchorId="7313132D" wp14:editId="3DD39DAF">
            <wp:simplePos x="0" y="0"/>
            <wp:positionH relativeFrom="column">
              <wp:posOffset>393700</wp:posOffset>
            </wp:positionH>
            <wp:positionV relativeFrom="paragraph">
              <wp:posOffset>10795</wp:posOffset>
            </wp:positionV>
            <wp:extent cx="2141220" cy="206502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D084E6.tmp"/>
                    <pic:cNvPicPr/>
                  </pic:nvPicPr>
                  <pic:blipFill rotWithShape="1">
                    <a:blip r:embed="rId31" cstate="print">
                      <a:extLst>
                        <a:ext uri="{28A0092B-C50C-407E-A947-70E740481C1C}">
                          <a14:useLocalDpi xmlns:a14="http://schemas.microsoft.com/office/drawing/2010/main" val="0"/>
                        </a:ext>
                      </a:extLst>
                    </a:blip>
                    <a:srcRect t="2117" r="2880" b="2258"/>
                    <a:stretch/>
                  </pic:blipFill>
                  <pic:spPr bwMode="auto">
                    <a:xfrm>
                      <a:off x="0" y="0"/>
                      <a:ext cx="2141220" cy="206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6D68" w:rsidRDefault="00496D68" w:rsidP="009F20BF"/>
    <w:p w:rsidR="00496D68" w:rsidRDefault="009C4F7E" w:rsidP="009F20BF">
      <w:r>
        <w:rPr>
          <w:noProof/>
          <w:lang w:eastAsia="es-MX"/>
        </w:rPr>
        <mc:AlternateContent>
          <mc:Choice Requires="wps">
            <w:drawing>
              <wp:anchor distT="0" distB="0" distL="114300" distR="114300" simplePos="0" relativeHeight="251678720" behindDoc="0" locked="0" layoutInCell="1" allowOverlap="1" wp14:anchorId="5130FDAF" wp14:editId="5F810E52">
                <wp:simplePos x="0" y="0"/>
                <wp:positionH relativeFrom="column">
                  <wp:posOffset>233680</wp:posOffset>
                </wp:positionH>
                <wp:positionV relativeFrom="paragraph">
                  <wp:posOffset>1819275</wp:posOffset>
                </wp:positionV>
                <wp:extent cx="2362200" cy="297180"/>
                <wp:effectExtent l="0" t="0" r="0" b="7620"/>
                <wp:wrapSquare wrapText="bothSides"/>
                <wp:docPr id="22" name="Cuadro de texto 22"/>
                <wp:cNvGraphicFramePr/>
                <a:graphic xmlns:a="http://schemas.openxmlformats.org/drawingml/2006/main">
                  <a:graphicData uri="http://schemas.microsoft.com/office/word/2010/wordprocessingShape">
                    <wps:wsp>
                      <wps:cNvSpPr txBox="1"/>
                      <wps:spPr>
                        <a:xfrm>
                          <a:off x="0" y="0"/>
                          <a:ext cx="2362200" cy="297180"/>
                        </a:xfrm>
                        <a:prstGeom prst="rect">
                          <a:avLst/>
                        </a:prstGeom>
                        <a:solidFill>
                          <a:prstClr val="white"/>
                        </a:solidFill>
                        <a:ln>
                          <a:noFill/>
                        </a:ln>
                        <a:effectLst/>
                      </wps:spPr>
                      <wps:txbx>
                        <w:txbxContent>
                          <w:p w:rsidR="00F22296" w:rsidRPr="00A268B7" w:rsidRDefault="00F22296" w:rsidP="00C63287">
                            <w:pPr>
                              <w:pStyle w:val="Descripcin"/>
                              <w:jc w:val="center"/>
                              <w:rPr>
                                <w:noProof/>
                                <w:sz w:val="20"/>
                                <w:szCs w:val="20"/>
                              </w:rPr>
                            </w:pPr>
                            <w:r>
                              <w:t xml:space="preserve">Figura </w:t>
                            </w:r>
                            <w:fldSimple w:instr=" SEQ Figura \* ARABIC ">
                              <w:r w:rsidR="005847AB">
                                <w:rPr>
                                  <w:noProof/>
                                </w:rPr>
                                <w:t>5</w:t>
                              </w:r>
                            </w:fldSimple>
                            <w:r>
                              <w:t>. Distribución de perforaciones en vivienda de estudio.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0FDAF" id="Cuadro de texto 22" o:spid="_x0000_s1032" type="#_x0000_t202" style="position:absolute;left:0;text-align:left;margin-left:18.4pt;margin-top:143.25pt;width:186pt;height:23.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" stroked="f">
                <v:textbox inset="0,0,0,0">
                  <w:txbxContent>
                    <w:p w:rsidR="00F22296" w:rsidRPr="00A268B7" w:rsidRDefault="00F22296" w:rsidP="00C63287">
                      <w:pPr>
                        <w:pStyle w:val="Descripcin"/>
                        <w:jc w:val="center"/>
                        <w:rPr>
                          <w:noProof/>
                          <w:sz w:val="20"/>
                          <w:szCs w:val="20"/>
                        </w:rPr>
                      </w:pPr>
                      <w:r>
                        <w:t xml:space="preserve">Figura </w:t>
                      </w:r>
                      <w:fldSimple w:instr=" SEQ Figura \* ARABIC ">
                        <w:r w:rsidR="005847AB">
                          <w:rPr>
                            <w:noProof/>
                          </w:rPr>
                          <w:t>5</w:t>
                        </w:r>
                      </w:fldSimple>
                      <w:r>
                        <w:t>. Distribución de perforaciones en vivienda de estudio.</w:t>
                      </w:r>
                    </w:p>
                  </w:txbxContent>
                </v:textbox>
                <w10:wrap type="square"/>
              </v:shape>
            </w:pict>
          </mc:Fallback>
        </mc:AlternateContent>
      </w:r>
    </w:p>
    <w:p w:rsidR="00C63287" w:rsidRDefault="00496D68" w:rsidP="00496D68">
      <w:pPr>
        <w:pStyle w:val="Ttulo2"/>
      </w:pPr>
      <w:r>
        <w:t>Análisis experimental del método propuesto.</w:t>
      </w:r>
    </w:p>
    <w:p w:rsidR="00496D68" w:rsidRDefault="00496D68" w:rsidP="00496D68"/>
    <w:p w:rsidR="00C63287" w:rsidRDefault="009C4F7E" w:rsidP="002A07DB">
      <w:r>
        <w:t>Los resultados obtenidos de las pruebas de expansión sobre los especímenes tratados con el mé</w:t>
      </w:r>
      <w:r w:rsidR="002A07DB">
        <w:t>todo se presentan</w:t>
      </w:r>
      <w:r w:rsidR="00C41E61">
        <w:t xml:space="preserve"> en la Tabla 3 y en la Figura 6;</w:t>
      </w:r>
      <w:r w:rsidR="002A07DB">
        <w:t xml:space="preserve"> en</w:t>
      </w:r>
      <w:r w:rsidR="00C41E61">
        <w:t xml:space="preserve"> ambas </w:t>
      </w:r>
      <w:r w:rsidR="002A07DB">
        <w:t>se puede identificar como se va abatiendo la expansió</w:t>
      </w:r>
      <w:r w:rsidR="00C41E61">
        <w:t xml:space="preserve">n en relación  al </w:t>
      </w:r>
      <w:r w:rsidR="002A07DB">
        <w:t>volumen</w:t>
      </w:r>
      <w:r w:rsidR="00C41E61">
        <w:t xml:space="preserve"> (%)</w:t>
      </w:r>
      <w:r w:rsidR="002A07DB">
        <w:t xml:space="preserve"> que ha sido retirad</w:t>
      </w:r>
      <w:r w:rsidR="00C41E61">
        <w:t xml:space="preserve">o. </w:t>
      </w:r>
      <w:r w:rsidR="00255831">
        <w:t>En  este análisis en especial se observa el comportamiento del valor del 5% de expansión por el análisis que aquí se está estudiando.</w:t>
      </w:r>
    </w:p>
    <w:p w:rsidR="00F440AE" w:rsidRDefault="00F440AE" w:rsidP="002A07DB"/>
    <w:p w:rsidR="00E32BD2" w:rsidRDefault="00F440AE" w:rsidP="00F76F24">
      <w:r>
        <w:rPr>
          <w:noProof/>
          <w:lang w:eastAsia="es-MX"/>
        </w:rPr>
        <mc:AlternateContent>
          <mc:Choice Requires="wps">
            <w:drawing>
              <wp:anchor distT="0" distB="0" distL="114300" distR="114300" simplePos="0" relativeHeight="251681792" behindDoc="0" locked="0" layoutInCell="1" allowOverlap="1" wp14:anchorId="7255BE78" wp14:editId="5E7903D1">
                <wp:simplePos x="0" y="0"/>
                <wp:positionH relativeFrom="column">
                  <wp:posOffset>-9525</wp:posOffset>
                </wp:positionH>
                <wp:positionV relativeFrom="paragraph">
                  <wp:posOffset>48895</wp:posOffset>
                </wp:positionV>
                <wp:extent cx="2993390" cy="327660"/>
                <wp:effectExtent l="0" t="0" r="0" b="0"/>
                <wp:wrapSquare wrapText="bothSides"/>
                <wp:docPr id="24" name="Cuadro de texto 24"/>
                <wp:cNvGraphicFramePr/>
                <a:graphic xmlns:a="http://schemas.openxmlformats.org/drawingml/2006/main">
                  <a:graphicData uri="http://schemas.microsoft.com/office/word/2010/wordprocessingShape">
                    <wps:wsp>
                      <wps:cNvSpPr txBox="1"/>
                      <wps:spPr>
                        <a:xfrm>
                          <a:off x="0" y="0"/>
                          <a:ext cx="2993390" cy="327660"/>
                        </a:xfrm>
                        <a:prstGeom prst="rect">
                          <a:avLst/>
                        </a:prstGeom>
                        <a:solidFill>
                          <a:prstClr val="white"/>
                        </a:solidFill>
                        <a:ln>
                          <a:noFill/>
                        </a:ln>
                        <a:effectLst/>
                      </wps:spPr>
                      <wps:txbx>
                        <w:txbxContent>
                          <w:p w:rsidR="00F22296" w:rsidRPr="005B799B" w:rsidRDefault="00F22296" w:rsidP="009C4F7E">
                            <w:pPr>
                              <w:pStyle w:val="Descripcin"/>
                              <w:jc w:val="center"/>
                              <w:rPr>
                                <w:sz w:val="20"/>
                                <w:szCs w:val="20"/>
                              </w:rPr>
                            </w:pPr>
                            <w:r>
                              <w:t xml:space="preserve">Tabla </w:t>
                            </w:r>
                            <w:fldSimple w:instr=" SEQ Tabla \* ARABIC ">
                              <w:r w:rsidR="00F853DC">
                                <w:rPr>
                                  <w:noProof/>
                                </w:rPr>
                                <w:t>3</w:t>
                              </w:r>
                            </w:fldSimple>
                            <w:r w:rsidR="00EC5380">
                              <w:t>. Expansión abatida vs volumen extraído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55BE78" id="Cuadro de texto 24" o:spid="_x0000_s1033" type="#_x0000_t202" style="position:absolute;left:0;text-align:left;margin-left:-.75pt;margin-top:3.85pt;width:235.7pt;height:25.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" stroked="f">
                <v:textbox inset="0,0,0,0">
                  <w:txbxContent>
                    <w:p w:rsidR="00F22296" w:rsidRPr="005B799B" w:rsidRDefault="00F22296" w:rsidP="009C4F7E">
                      <w:pPr>
                        <w:pStyle w:val="Descripcin"/>
                        <w:jc w:val="center"/>
                        <w:rPr>
                          <w:sz w:val="20"/>
                          <w:szCs w:val="20"/>
                        </w:rPr>
                      </w:pPr>
                      <w:r>
                        <w:t xml:space="preserve">Tabla </w:t>
                      </w:r>
                      <w:fldSimple w:instr=" SEQ Tabla \* ARABIC ">
                        <w:r w:rsidR="00F853DC">
                          <w:rPr>
                            <w:noProof/>
                          </w:rPr>
                          <w:t>3</w:t>
                        </w:r>
                      </w:fldSimple>
                      <w:r w:rsidR="00EC5380">
                        <w:t>. Expansión abatida vs volumen extraído</w:t>
                      </w:r>
                    </w:p>
                  </w:txbxContent>
                </v:textbox>
                <w10:wrap type="square"/>
              </v:shape>
            </w:pict>
          </mc:Fallback>
        </mc:AlternateContent>
      </w:r>
      <w:r w:rsidR="00003406" w:rsidRPr="00E32BD2">
        <w:rPr>
          <w:noProof/>
          <w:lang w:eastAsia="es-MX"/>
        </w:rPr>
        <w:drawing>
          <wp:anchor distT="0" distB="0" distL="114300" distR="114300" simplePos="0" relativeHeight="251694080" behindDoc="0" locked="0" layoutInCell="1" allowOverlap="1" wp14:anchorId="63945D4A" wp14:editId="4DCBBD18">
            <wp:simplePos x="0" y="0"/>
            <wp:positionH relativeFrom="column">
              <wp:posOffset>660400</wp:posOffset>
            </wp:positionH>
            <wp:positionV relativeFrom="paragraph">
              <wp:posOffset>379095</wp:posOffset>
            </wp:positionV>
            <wp:extent cx="1592580" cy="2125980"/>
            <wp:effectExtent l="0" t="0" r="7620" b="762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92580"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F440AE" w:rsidRDefault="00F440AE" w:rsidP="00F76F24"/>
    <w:p w:rsidR="00F440AE" w:rsidRDefault="00F440AE" w:rsidP="00F76F24"/>
    <w:p w:rsidR="00F440AE" w:rsidRDefault="00F440AE" w:rsidP="00F76F24"/>
    <w:p w:rsidR="00E32BD2" w:rsidRDefault="00E32BD2" w:rsidP="00F76F24"/>
    <w:p w:rsidR="00F76F24" w:rsidRDefault="00F76F24" w:rsidP="00F76F24">
      <w:r>
        <w:t>Con base en lo anterior</w:t>
      </w:r>
      <w:r w:rsidR="00F440AE">
        <w:t>, se puede observar</w:t>
      </w:r>
      <w:r>
        <w:t xml:space="preserve"> que para abatir un 5% de expansión del terreno no es necesario re</w:t>
      </w:r>
      <w:r w:rsidR="00E32BD2">
        <w:t>tirar el 5% del volumen de éste</w:t>
      </w:r>
      <w:r w:rsidR="00F440AE">
        <w:t xml:space="preserve"> (como el análisis teórico lo determina)</w:t>
      </w:r>
      <w:r w:rsidR="00E32BD2">
        <w:t xml:space="preserve">, ya que, como se </w:t>
      </w:r>
      <w:r w:rsidR="00E32BD2">
        <w:lastRenderedPageBreak/>
        <w:t xml:space="preserve">muestra en </w:t>
      </w:r>
      <w:r>
        <w:t>la Tabla 3, el porcentaje de volumen necesario a retirar es</w:t>
      </w:r>
      <w:r w:rsidR="00F440AE">
        <w:t xml:space="preserve"> el 1.4%; por lo tanto, tomando este último valor, se encuentra un menor volumen por extraer en la planta de la vivienda, quedando como:</w:t>
      </w:r>
    </w:p>
    <w:p w:rsidR="00F76F24" w:rsidRDefault="00F76F24" w:rsidP="00F76F24"/>
    <w:p w:rsidR="00F76F24" w:rsidRPr="00B80970" w:rsidRDefault="00E6048E" w:rsidP="00F76F24">
      <m:oMathPara>
        <m:oMath>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=Axh'</m:t>
          </m:r>
        </m:oMath>
      </m:oMathPara>
    </w:p>
    <w:p w:rsidR="00F76F24" w:rsidRDefault="00F76F24" w:rsidP="00F76F24"/>
    <w:p w:rsidR="00F76F24" w:rsidRPr="00B80970" w:rsidRDefault="00E6048E" w:rsidP="00F76F24">
      <m:oMathPara>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=1m x 1.014=1.014m</m:t>
          </m:r>
        </m:oMath>
      </m:oMathPara>
    </w:p>
    <w:p w:rsidR="00F76F24" w:rsidRDefault="00F76F24" w:rsidP="00F76F24"/>
    <w:p w:rsidR="00F76F24" w:rsidRPr="00B80970" w:rsidRDefault="00E6048E" w:rsidP="00F76F24">
      <m:oMathPara>
        <m:oMath>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=62.7</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*1.014m=63.5778</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rsidR="00F76F24" w:rsidRDefault="00F76F24" w:rsidP="00F76F24"/>
    <w:p w:rsidR="00F76F24" w:rsidRDefault="00F76F24" w:rsidP="00F76F24">
      <m:oMathPara>
        <m:oMath>
          <m:r>
            <w:rPr>
              <w:rFonts w:ascii="Cambria Math" w:hAnsi="Cambria Math"/>
            </w:rPr>
            <m:t xml:space="preserve">∆V=63.5778-62.7=0.8778 </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rsidR="00E32BD2" w:rsidRDefault="00E32BD2" w:rsidP="00F76F24"/>
    <w:p w:rsidR="00F440AE" w:rsidRDefault="002D1A7F" w:rsidP="00F76F24">
      <w:r>
        <w:rPr>
          <w:noProof/>
          <w:lang w:eastAsia="es-MX"/>
        </w:rPr>
        <w:drawing>
          <wp:anchor distT="0" distB="0" distL="114300" distR="114300" simplePos="0" relativeHeight="251682816" behindDoc="0" locked="0" layoutInCell="1" allowOverlap="1" wp14:anchorId="21948221" wp14:editId="5950F4BE">
            <wp:simplePos x="0" y="0"/>
            <wp:positionH relativeFrom="margin">
              <wp:posOffset>3192145</wp:posOffset>
            </wp:positionH>
            <wp:positionV relativeFrom="paragraph">
              <wp:posOffset>768350</wp:posOffset>
            </wp:positionV>
            <wp:extent cx="3032760" cy="1996440"/>
            <wp:effectExtent l="0" t="0" r="15240" b="22860"/>
            <wp:wrapSquare wrapText="bothSides"/>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F440AE">
        <w:t>Adicionalmente se observa en la figura 6 que no existe una relación lineal entre el volumen retirado de suelo con la expansión abatida</w:t>
      </w:r>
      <w:r>
        <w:t xml:space="preserve"> como se planteó en al análisis teórico</w:t>
      </w:r>
      <w:r w:rsidR="00F440AE">
        <w:t>.</w:t>
      </w:r>
    </w:p>
    <w:p w:rsidR="00F440AE" w:rsidRDefault="00F440AE" w:rsidP="00F76F24"/>
    <w:p w:rsidR="00F440AE" w:rsidRDefault="002D1A7F" w:rsidP="00F76F24">
      <w:r>
        <w:rPr>
          <w:noProof/>
          <w:lang w:eastAsia="es-MX"/>
        </w:rPr>
        <mc:AlternateContent>
          <mc:Choice Requires="wps">
            <w:drawing>
              <wp:anchor distT="0" distB="0" distL="114300" distR="114300" simplePos="0" relativeHeight="251684864" behindDoc="0" locked="0" layoutInCell="1" allowOverlap="1" wp14:anchorId="0F5BB7FF" wp14:editId="4CAE6CD4">
                <wp:simplePos x="0" y="0"/>
                <wp:positionH relativeFrom="margin">
                  <wp:posOffset>3253105</wp:posOffset>
                </wp:positionH>
                <wp:positionV relativeFrom="paragraph">
                  <wp:posOffset>2188845</wp:posOffset>
                </wp:positionV>
                <wp:extent cx="2842260" cy="289560"/>
                <wp:effectExtent l="0" t="0" r="0" b="0"/>
                <wp:wrapSquare wrapText="bothSides"/>
                <wp:docPr id="26" name="Cuadro de texto 26"/>
                <wp:cNvGraphicFramePr/>
                <a:graphic xmlns:a="http://schemas.openxmlformats.org/drawingml/2006/main">
                  <a:graphicData uri="http://schemas.microsoft.com/office/word/2010/wordprocessingShape">
                    <wps:wsp>
                      <wps:cNvSpPr txBox="1"/>
                      <wps:spPr>
                        <a:xfrm>
                          <a:off x="0" y="0"/>
                          <a:ext cx="2842260" cy="289560"/>
                        </a:xfrm>
                        <a:prstGeom prst="rect">
                          <a:avLst/>
                        </a:prstGeom>
                        <a:solidFill>
                          <a:prstClr val="white"/>
                        </a:solidFill>
                        <a:ln>
                          <a:noFill/>
                        </a:ln>
                        <a:effectLst/>
                      </wps:spPr>
                      <wps:txbx>
                        <w:txbxContent>
                          <w:p w:rsidR="00F22296" w:rsidRPr="00566E5D" w:rsidRDefault="00F22296" w:rsidP="009C4F7E">
                            <w:pPr>
                              <w:pStyle w:val="Descripcin"/>
                              <w:jc w:val="center"/>
                              <w:rPr>
                                <w:noProof/>
                                <w:sz w:val="20"/>
                                <w:szCs w:val="20"/>
                              </w:rPr>
                            </w:pPr>
                            <w:r>
                              <w:t xml:space="preserve">Figura </w:t>
                            </w:r>
                            <w:fldSimple w:instr=" SEQ Figura \* ARABIC ">
                              <w:r w:rsidR="005847AB">
                                <w:rPr>
                                  <w:noProof/>
                                </w:rPr>
                                <w:t>6</w:t>
                              </w:r>
                            </w:fldSimple>
                            <w:r w:rsidR="00887294">
                              <w:t>. E</w:t>
                            </w:r>
                            <w:r>
                              <w:t xml:space="preserve">xpansión </w:t>
                            </w:r>
                            <w:proofErr w:type="gramStart"/>
                            <w:r>
                              <w:t>abatida</w:t>
                            </w:r>
                            <w:r w:rsidR="00887294">
                              <w:t>(</w:t>
                            </w:r>
                            <w:proofErr w:type="gramEnd"/>
                            <w:r w:rsidR="00887294">
                              <w:t>%) vs</w:t>
                            </w:r>
                            <w:r>
                              <w:t xml:space="preserve"> volumen retirado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BB7FF" id="Cuadro de texto 26" o:spid="_x0000_s1034" type="#_x0000_t202" style="position:absolute;left:0;text-align:left;margin-left:256.15pt;margin-top:172.35pt;width:223.8pt;height:22.8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" stroked="f">
                <v:textbox inset="0,0,0,0">
                  <w:txbxContent>
                    <w:p w:rsidR="00F22296" w:rsidRPr="00566E5D" w:rsidRDefault="00F22296" w:rsidP="009C4F7E">
                      <w:pPr>
                        <w:pStyle w:val="Descripcin"/>
                        <w:jc w:val="center"/>
                        <w:rPr>
                          <w:noProof/>
                          <w:sz w:val="20"/>
                          <w:szCs w:val="20"/>
                        </w:rPr>
                      </w:pPr>
                      <w:r>
                        <w:t xml:space="preserve">Figura </w:t>
                      </w:r>
                      <w:fldSimple w:instr=" SEQ Figura \* ARABIC ">
                        <w:r w:rsidR="005847AB">
                          <w:rPr>
                            <w:noProof/>
                          </w:rPr>
                          <w:t>6</w:t>
                        </w:r>
                      </w:fldSimple>
                      <w:r w:rsidR="00887294">
                        <w:t>. E</w:t>
                      </w:r>
                      <w:r>
                        <w:t xml:space="preserve">xpansión </w:t>
                      </w:r>
                      <w:proofErr w:type="gramStart"/>
                      <w:r>
                        <w:t>abatida</w:t>
                      </w:r>
                      <w:r w:rsidR="00887294">
                        <w:t>(</w:t>
                      </w:r>
                      <w:proofErr w:type="gramEnd"/>
                      <w:r w:rsidR="00887294">
                        <w:t>%) vs</w:t>
                      </w:r>
                      <w:r>
                        <w:t xml:space="preserve"> volumen retirado (%).</w:t>
                      </w:r>
                    </w:p>
                  </w:txbxContent>
                </v:textbox>
                <w10:wrap type="square" anchorx="margin"/>
              </v:shape>
            </w:pict>
          </mc:Fallback>
        </mc:AlternateContent>
      </w:r>
    </w:p>
    <w:p w:rsidR="002D1A7F" w:rsidRDefault="002D1A7F" w:rsidP="00F76F24"/>
    <w:p w:rsidR="00887294" w:rsidRDefault="00887294" w:rsidP="00F76F24"/>
    <w:p w:rsidR="00887294" w:rsidRDefault="00887294" w:rsidP="00F76F24"/>
    <w:p w:rsidR="00747E7D" w:rsidRDefault="00F76F24" w:rsidP="00F76F24">
      <w:r>
        <w:t>De esta forma, el número de perforaciones necesarias para abatir</w:t>
      </w:r>
      <w:r w:rsidR="002D1A7F">
        <w:t xml:space="preserve"> la expansión del suelo disminuye significativamente</w:t>
      </w:r>
      <w:r w:rsidR="00E32BD2">
        <w:t>. En la Tabla 4 se muestran diferentes opciones de solución,</w:t>
      </w:r>
      <w:r w:rsidR="005847AB">
        <w:t xml:space="preserve"> todas r</w:t>
      </w:r>
      <w:r w:rsidR="00375146">
        <w:t xml:space="preserve">etirando el nuevo </w:t>
      </w:r>
      <w:r w:rsidR="005847AB">
        <w:t>volumen</w:t>
      </w:r>
      <w:r w:rsidR="00375146">
        <w:t xml:space="preserve"> (1.4% que equivale a 0.8778 m</w:t>
      </w:r>
      <w:r w:rsidR="00375146" w:rsidRPr="00375146">
        <w:rPr>
          <w:vertAlign w:val="superscript"/>
        </w:rPr>
        <w:t>3</w:t>
      </w:r>
      <w:r w:rsidR="00375146">
        <w:rPr>
          <w:vertAlign w:val="superscript"/>
        </w:rPr>
        <w:t xml:space="preserve"> </w:t>
      </w:r>
      <w:r w:rsidR="00375146">
        <w:t>del análisis de la planta de vivienda)</w:t>
      </w:r>
      <w:r w:rsidR="005847AB">
        <w:t xml:space="preserve"> pero</w:t>
      </w:r>
      <w:r w:rsidR="00E32BD2">
        <w:t xml:space="preserve"> variando la cantidad de perforaciones necesarias respecto a su profundidad. </w:t>
      </w:r>
      <w:r w:rsidR="00887294">
        <w:t xml:space="preserve">Una de las ventajas que se tiene es el poder distribuir el volumen en la profundidad deseada para que los diámetros que se manejen sean reducidos. </w:t>
      </w:r>
    </w:p>
    <w:p w:rsidR="00E32BD2" w:rsidRDefault="00E32BD2" w:rsidP="00F76F24"/>
    <w:p w:rsidR="002D1A7F" w:rsidRDefault="002D1A7F" w:rsidP="00F76F24"/>
    <w:p w:rsidR="002D1A7F" w:rsidRDefault="002D1A7F" w:rsidP="00F76F24"/>
    <w:p w:rsidR="002D1A7F" w:rsidRDefault="002D1A7F" w:rsidP="00F76F24"/>
    <w:p w:rsidR="005847AB" w:rsidRDefault="005847AB" w:rsidP="00E32BD2">
      <w:pPr>
        <w:ind w:firstLine="0"/>
      </w:pPr>
    </w:p>
    <w:p w:rsidR="00887294" w:rsidRDefault="00887294" w:rsidP="00E32BD2">
      <w:pPr>
        <w:ind w:firstLine="0"/>
      </w:pPr>
    </w:p>
    <w:p w:rsidR="00887294" w:rsidRDefault="00887294" w:rsidP="00E32BD2">
      <w:pPr>
        <w:ind w:firstLine="0"/>
      </w:pPr>
      <w:r>
        <w:rPr>
          <w:noProof/>
          <w:lang w:eastAsia="es-MX"/>
        </w:rPr>
        <mc:AlternateContent>
          <mc:Choice Requires="wps">
            <w:drawing>
              <wp:anchor distT="0" distB="0" distL="114300" distR="114300" simplePos="0" relativeHeight="251689984" behindDoc="0" locked="0" layoutInCell="1" allowOverlap="1" wp14:anchorId="6904CF96" wp14:editId="789CAB38">
                <wp:simplePos x="0" y="0"/>
                <wp:positionH relativeFrom="column">
                  <wp:posOffset>-74295</wp:posOffset>
                </wp:positionH>
                <wp:positionV relativeFrom="paragraph">
                  <wp:posOffset>7620</wp:posOffset>
                </wp:positionV>
                <wp:extent cx="3150235" cy="304800"/>
                <wp:effectExtent l="0" t="0" r="0" b="0"/>
                <wp:wrapSquare wrapText="bothSides"/>
                <wp:docPr id="8" name="Cuadro de texto 8"/>
                <wp:cNvGraphicFramePr/>
                <a:graphic xmlns:a="http://schemas.openxmlformats.org/drawingml/2006/main">
                  <a:graphicData uri="http://schemas.microsoft.com/office/word/2010/wordprocessingShape">
                    <wps:wsp>
                      <wps:cNvSpPr txBox="1"/>
                      <wps:spPr>
                        <a:xfrm>
                          <a:off x="0" y="0"/>
                          <a:ext cx="3150235" cy="304800"/>
                        </a:xfrm>
                        <a:prstGeom prst="rect">
                          <a:avLst/>
                        </a:prstGeom>
                        <a:solidFill>
                          <a:prstClr val="white"/>
                        </a:solidFill>
                        <a:ln>
                          <a:noFill/>
                        </a:ln>
                        <a:effectLst/>
                      </wps:spPr>
                      <wps:txbx>
                        <w:txbxContent>
                          <w:p w:rsidR="00F853DC" w:rsidRPr="00CA5700" w:rsidRDefault="00F853DC" w:rsidP="00F853DC">
                            <w:pPr>
                              <w:pStyle w:val="Descripcin"/>
                              <w:jc w:val="center"/>
                              <w:rPr>
                                <w:noProof/>
                                <w:sz w:val="20"/>
                                <w:szCs w:val="20"/>
                              </w:rPr>
                            </w:pPr>
                            <w:r>
                              <w:t xml:space="preserve">Tabla </w:t>
                            </w:r>
                            <w:fldSimple w:instr=" SEQ Tabla \* ARABIC ">
                              <w:r>
                                <w:rPr>
                                  <w:noProof/>
                                </w:rPr>
                                <w:t>4</w:t>
                              </w:r>
                            </w:fldSimple>
                            <w:r>
                              <w:t>. Canti</w:t>
                            </w:r>
                            <w:r w:rsidR="00887294">
                              <w:t xml:space="preserve">dad de perforaciones </w:t>
                            </w:r>
                            <w:r>
                              <w:t>para abatir la expansión en función de la profundidad.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4CF96" id="Cuadro de texto 8" o:spid="_x0000_s1035" type="#_x0000_t202" style="position:absolute;left:0;text-align:left;margin-left:-5.85pt;margin-top:.6pt;width:248.0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" stroked="f">
                <v:textbox inset="0,0,0,0">
                  <w:txbxContent>
                    <w:p w:rsidR="00F853DC" w:rsidRPr="00CA5700" w:rsidRDefault="00F853DC" w:rsidP="00F853DC">
                      <w:pPr>
                        <w:pStyle w:val="Descripcin"/>
                        <w:jc w:val="center"/>
                        <w:rPr>
                          <w:noProof/>
                          <w:sz w:val="20"/>
                          <w:szCs w:val="20"/>
                        </w:rPr>
                      </w:pPr>
                      <w:r>
                        <w:t xml:space="preserve">Tabla </w:t>
                      </w:r>
                      <w:fldSimple w:instr=" SEQ Tabla \* ARABIC ">
                        <w:r>
                          <w:rPr>
                            <w:noProof/>
                          </w:rPr>
                          <w:t>4</w:t>
                        </w:r>
                      </w:fldSimple>
                      <w:r>
                        <w:t>. Canti</w:t>
                      </w:r>
                      <w:r w:rsidR="00887294">
                        <w:t xml:space="preserve">dad de perforaciones </w:t>
                      </w:r>
                      <w:r>
                        <w:t>para abatir la expansión en función de la profundidad.</w:t>
                      </w:r>
                    </w:p>
                  </w:txbxContent>
                </v:textbox>
                <w10:wrap type="square"/>
              </v:shape>
            </w:pict>
          </mc:Fallback>
        </mc:AlternateContent>
      </w:r>
    </w:p>
    <w:p w:rsidR="00887294" w:rsidRDefault="00CD15D1" w:rsidP="00E32BD2">
      <w:pPr>
        <w:ind w:firstLine="0"/>
      </w:pPr>
      <w:r w:rsidRPr="00F853DC">
        <w:rPr>
          <w:noProof/>
          <w:lang w:eastAsia="es-MX"/>
        </w:rPr>
        <w:lastRenderedPageBreak/>
        <w:drawing>
          <wp:anchor distT="0" distB="0" distL="114300" distR="114300" simplePos="0" relativeHeight="251693056" behindDoc="0" locked="0" layoutInCell="1" allowOverlap="1" wp14:anchorId="762FC5F1" wp14:editId="21C9A3D1">
            <wp:simplePos x="0" y="0"/>
            <wp:positionH relativeFrom="column">
              <wp:posOffset>-205105</wp:posOffset>
            </wp:positionH>
            <wp:positionV relativeFrom="paragraph">
              <wp:posOffset>62230</wp:posOffset>
            </wp:positionV>
            <wp:extent cx="3274060" cy="980440"/>
            <wp:effectExtent l="0" t="0" r="254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74060"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5D1" w:rsidRDefault="00CD15D1" w:rsidP="00E32BD2">
      <w:pPr>
        <w:ind w:firstLine="0"/>
      </w:pPr>
    </w:p>
    <w:p w:rsidR="00E32BD2" w:rsidRDefault="00E32BD2" w:rsidP="00E32BD2">
      <w:pPr>
        <w:ind w:firstLine="0"/>
      </w:pPr>
      <w:r>
        <w:t>Con el objeto de comparar ambos análisis, se toma la solución que consta de perforaciones de la misma profundidad que en el análisis teórico, es decir, perforaciones de 3m, en la que ahora son necesarias únicamente 17 perforaciones</w:t>
      </w:r>
      <w:r w:rsidR="00375146">
        <w:t xml:space="preserve"> de 15 cm de diámetro</w:t>
      </w:r>
      <w:r>
        <w:t>. La distribución propuesta de éstas se muestra en la Figura 7, en la que se puede observar que ahora en vez de colocarse una perforación por cada m</w:t>
      </w:r>
      <w:r w:rsidRPr="00E32BD2">
        <w:rPr>
          <w:vertAlign w:val="superscript"/>
        </w:rPr>
        <w:t>2</w:t>
      </w:r>
      <w:r w:rsidR="00375146">
        <w:t xml:space="preserve"> (como quedaba en la figura 5), </w:t>
      </w:r>
      <w:r w:rsidR="005847AB">
        <w:t>se coloca una cada 3.6 m</w:t>
      </w:r>
      <w:r w:rsidR="005847AB" w:rsidRPr="005847AB">
        <w:rPr>
          <w:vertAlign w:val="superscript"/>
        </w:rPr>
        <w:t>2</w:t>
      </w:r>
      <w:r w:rsidR="005847AB">
        <w:t xml:space="preserve">, </w:t>
      </w:r>
      <w:r w:rsidR="00375146">
        <w:t>proporcionando así más confiabilidad</w:t>
      </w:r>
      <w:r w:rsidR="005847AB">
        <w:t xml:space="preserve"> al método</w:t>
      </w:r>
      <w:r w:rsidR="00375146">
        <w:t>, simplemente por el número de perforaciones por realizar (pasa de 62 a 17)</w:t>
      </w:r>
      <w:r w:rsidR="005847AB">
        <w:t>.</w:t>
      </w:r>
    </w:p>
    <w:p w:rsidR="001E2F4E" w:rsidRDefault="001E2F4E" w:rsidP="00F76F24"/>
    <w:p w:rsidR="00CD15D1" w:rsidRDefault="00CD15D1" w:rsidP="00F76F24"/>
    <w:p w:rsidR="00B45411" w:rsidRDefault="00CD15D1" w:rsidP="00CD15D1">
      <w:pPr>
        <w:pStyle w:val="Ttulo1"/>
      </w:pPr>
      <w:r>
        <w:rPr>
          <w:noProof/>
          <w:lang w:eastAsia="es-MX"/>
        </w:rPr>
        <mc:AlternateContent>
          <mc:Choice Requires="wps">
            <w:drawing>
              <wp:anchor distT="0" distB="0" distL="114300" distR="114300" simplePos="0" relativeHeight="251696128" behindDoc="0" locked="0" layoutInCell="1" allowOverlap="1" wp14:anchorId="09352C05" wp14:editId="57E670FA">
                <wp:simplePos x="0" y="0"/>
                <wp:positionH relativeFrom="margin">
                  <wp:align>left</wp:align>
                </wp:positionH>
                <wp:positionV relativeFrom="paragraph">
                  <wp:posOffset>2515235</wp:posOffset>
                </wp:positionV>
                <wp:extent cx="2849880" cy="320040"/>
                <wp:effectExtent l="0" t="0" r="7620" b="3810"/>
                <wp:wrapSquare wrapText="bothSides"/>
                <wp:docPr id="30" name="Cuadro de texto 30"/>
                <wp:cNvGraphicFramePr/>
                <a:graphic xmlns:a="http://schemas.openxmlformats.org/drawingml/2006/main">
                  <a:graphicData uri="http://schemas.microsoft.com/office/word/2010/wordprocessingShape">
                    <wps:wsp>
                      <wps:cNvSpPr txBox="1"/>
                      <wps:spPr>
                        <a:xfrm>
                          <a:off x="0" y="0"/>
                          <a:ext cx="2849880" cy="320040"/>
                        </a:xfrm>
                        <a:prstGeom prst="rect">
                          <a:avLst/>
                        </a:prstGeom>
                        <a:solidFill>
                          <a:prstClr val="white"/>
                        </a:solidFill>
                        <a:ln>
                          <a:noFill/>
                        </a:ln>
                        <a:effectLst/>
                      </wps:spPr>
                      <wps:txbx>
                        <w:txbxContent>
                          <w:p w:rsidR="005847AB" w:rsidRPr="00290D2C" w:rsidRDefault="005847AB" w:rsidP="005847AB">
                            <w:pPr>
                              <w:pStyle w:val="Descripcin"/>
                              <w:jc w:val="center"/>
                              <w:rPr>
                                <w:noProof/>
                                <w:sz w:val="20"/>
                                <w:szCs w:val="20"/>
                              </w:rPr>
                            </w:pPr>
                            <w:r>
                              <w:t xml:space="preserve">Figura </w:t>
                            </w:r>
                            <w:fldSimple w:instr=" SEQ Figura \* ARABIC ">
                              <w:r>
                                <w:rPr>
                                  <w:noProof/>
                                </w:rPr>
                                <w:t>7</w:t>
                              </w:r>
                            </w:fldSimple>
                            <w:r>
                              <w:t>. Distribución de perforaciones en vivienda de estudio después de realizar el análisis experimental.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2C05" id="Cuadro de texto 30" o:spid="_x0000_s1036" type="#_x0000_t202" style="position:absolute;left:0;text-align:left;margin-left:0;margin-top:198.05pt;width:224.4pt;height:25.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" stroked="f">
                <v:textbox inset="0,0,0,0">
                  <w:txbxContent>
                    <w:p w:rsidR="005847AB" w:rsidRPr="00290D2C" w:rsidRDefault="005847AB" w:rsidP="005847AB">
                      <w:pPr>
                        <w:pStyle w:val="Descripcin"/>
                        <w:jc w:val="center"/>
                        <w:rPr>
                          <w:noProof/>
                          <w:sz w:val="20"/>
                          <w:szCs w:val="20"/>
                        </w:rPr>
                      </w:pPr>
                      <w:r>
                        <w:t xml:space="preserve">Figura </w:t>
                      </w:r>
                      <w:fldSimple w:instr=" SEQ Figura \* ARABIC ">
                        <w:r>
                          <w:rPr>
                            <w:noProof/>
                          </w:rPr>
                          <w:t>7</w:t>
                        </w:r>
                      </w:fldSimple>
                      <w:r>
                        <w:t>. Distribución de perforaciones en vivienda de estudio después de realizar el análisis experimental.</w:t>
                      </w:r>
                    </w:p>
                  </w:txbxContent>
                </v:textbox>
                <w10:wrap type="square" anchorx="margin"/>
              </v:shape>
            </w:pict>
          </mc:Fallback>
        </mc:AlternateContent>
      </w:r>
      <w:r w:rsidR="005847AB">
        <w:rPr>
          <w:noProof/>
          <w:lang w:eastAsia="es-MX"/>
        </w:rPr>
        <w:drawing>
          <wp:anchor distT="0" distB="0" distL="114300" distR="114300" simplePos="0" relativeHeight="251686912" behindDoc="0" locked="0" layoutInCell="1" allowOverlap="1" wp14:anchorId="14690634" wp14:editId="1C1FC0D3">
            <wp:simplePos x="0" y="0"/>
            <wp:positionH relativeFrom="column">
              <wp:posOffset>309880</wp:posOffset>
            </wp:positionH>
            <wp:positionV relativeFrom="paragraph">
              <wp:posOffset>635</wp:posOffset>
            </wp:positionV>
            <wp:extent cx="2362200" cy="24218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03B9F.tmp"/>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362200" cy="2421890"/>
                    </a:xfrm>
                    <a:prstGeom prst="rect">
                      <a:avLst/>
                    </a:prstGeom>
                  </pic:spPr>
                </pic:pic>
              </a:graphicData>
            </a:graphic>
            <wp14:sizeRelH relativeFrom="page">
              <wp14:pctWidth>0</wp14:pctWidth>
            </wp14:sizeRelH>
            <wp14:sizeRelV relativeFrom="page">
              <wp14:pctHeight>0</wp14:pctHeight>
            </wp14:sizeRelV>
          </wp:anchor>
        </w:drawing>
      </w:r>
      <w:r w:rsidR="00747E7D">
        <w:t>Conclusiones</w:t>
      </w:r>
    </w:p>
    <w:p w:rsidR="00F259E1" w:rsidRDefault="00CD15D1" w:rsidP="00B45411">
      <w:r>
        <w:t>Se concluye que</w:t>
      </w:r>
      <w:r w:rsidR="00946FEB">
        <w:t xml:space="preserve"> el </w:t>
      </w:r>
      <w:r>
        <w:t>volumen hueco que se deja en estructuras colocadas s</w:t>
      </w:r>
      <w:r w:rsidR="00946FEB">
        <w:t>obre suelos expansivos para</w:t>
      </w:r>
      <w:r>
        <w:t xml:space="preserve">, en teoría, </w:t>
      </w:r>
      <w:r w:rsidR="00946FEB">
        <w:t>generar el espacio requerido por el incremento de volumen</w:t>
      </w:r>
      <w:r w:rsidR="00F259E1">
        <w:t xml:space="preserve"> cuando se expande</w:t>
      </w:r>
      <w:r>
        <w:t xml:space="preserve">, resulta ser mucho mayor respecto al que pudiera colocarse dentro del </w:t>
      </w:r>
      <w:r w:rsidR="00F259E1">
        <w:t>mismo suelo</w:t>
      </w:r>
      <w:r w:rsidR="0057447D">
        <w:t xml:space="preserve">. </w:t>
      </w:r>
      <w:r w:rsidR="00F259E1">
        <w:t xml:space="preserve">Además la relación que existe entre la expansión del suelo con el volumen extraído dentro de </w:t>
      </w:r>
      <w:r w:rsidR="00D00179">
        <w:t>éste no es lineal</w:t>
      </w:r>
      <w:r w:rsidR="00F259E1">
        <w:t xml:space="preserve">. </w:t>
      </w:r>
    </w:p>
    <w:p w:rsidR="00F259E1" w:rsidRDefault="00F259E1" w:rsidP="00B45411"/>
    <w:p w:rsidR="001E4760" w:rsidRDefault="00D00179" w:rsidP="00B45411">
      <w:r>
        <w:t xml:space="preserve">De </w:t>
      </w:r>
      <w:r w:rsidR="001E4760">
        <w:t>los resultados experimentales h</w:t>
      </w:r>
      <w:r>
        <w:t xml:space="preserve">asta ahora obtenidos,  se concluye que el método puede ser una alternativa segura y de </w:t>
      </w:r>
      <w:r w:rsidR="001E4760">
        <w:t>ba</w:t>
      </w:r>
      <w:r>
        <w:t xml:space="preserve">jo costo que puede </w:t>
      </w:r>
      <w:r w:rsidR="001E4760">
        <w:t xml:space="preserve">ser </w:t>
      </w:r>
      <w:r w:rsidR="001E4760">
        <w:lastRenderedPageBreak/>
        <w:t>aplic</w:t>
      </w:r>
      <w:r>
        <w:t>ado en construcciones ligeras</w:t>
      </w:r>
      <w:r w:rsidR="001E4760">
        <w:t>, como viviendas d</w:t>
      </w:r>
      <w:r>
        <w:t>e tipo unifamiliar</w:t>
      </w:r>
      <w:r w:rsidR="001E4760">
        <w:t xml:space="preserve">, </w:t>
      </w:r>
      <w:r>
        <w:t xml:space="preserve">que por su bajo costo </w:t>
      </w:r>
      <w:r w:rsidR="001E4760">
        <w:t xml:space="preserve">no pueden absorber los altos costos generados por otro tipo de soluciones. </w:t>
      </w:r>
    </w:p>
    <w:p w:rsidR="001E4760" w:rsidRDefault="001E4760" w:rsidP="00B45411"/>
    <w:p w:rsidR="00B45411" w:rsidRPr="008970C9" w:rsidRDefault="00B45411" w:rsidP="00C52240"/>
    <w:p w:rsidR="00B45411" w:rsidRPr="00C33A16" w:rsidRDefault="001E4760" w:rsidP="00C52240">
      <w:pPr>
        <w:rPr>
          <w:lang w:val="en-US"/>
        </w:rPr>
      </w:pPr>
      <w:r w:rsidRPr="00C33A16">
        <w:rPr>
          <w:lang w:val="en-US"/>
        </w:rPr>
        <w:t>REFERENCIAS</w:t>
      </w:r>
    </w:p>
    <w:p w:rsidR="001E4760" w:rsidRPr="00C33A16" w:rsidRDefault="001E4760" w:rsidP="00C52240">
      <w:pPr>
        <w:rPr>
          <w:lang w:val="en-US"/>
        </w:rPr>
      </w:pPr>
    </w:p>
    <w:p w:rsidR="00DC54A7" w:rsidRDefault="00774BF9" w:rsidP="00DC54A7">
      <w:pPr>
        <w:rPr>
          <w:lang w:val="en-US"/>
        </w:rPr>
      </w:pPr>
      <w:r w:rsidRPr="00C33A16">
        <w:rPr>
          <w:lang w:val="en-US"/>
        </w:rPr>
        <w:t>Abu-</w:t>
      </w:r>
      <w:proofErr w:type="spellStart"/>
      <w:r w:rsidRPr="00C33A16">
        <w:rPr>
          <w:lang w:val="en-US"/>
        </w:rPr>
        <w:t>Zreig</w:t>
      </w:r>
      <w:proofErr w:type="spellEnd"/>
      <w:r w:rsidRPr="00C33A16">
        <w:rPr>
          <w:lang w:val="en-US"/>
        </w:rPr>
        <w:t xml:space="preserve"> M.M., Al-</w:t>
      </w:r>
      <w:proofErr w:type="spellStart"/>
      <w:r w:rsidRPr="00C33A16">
        <w:rPr>
          <w:lang w:val="en-US"/>
        </w:rPr>
        <w:t>Akhras</w:t>
      </w:r>
      <w:proofErr w:type="spellEnd"/>
      <w:r w:rsidRPr="00C33A16">
        <w:rPr>
          <w:lang w:val="en-US"/>
        </w:rPr>
        <w:t xml:space="preserve">, N.M. y </w:t>
      </w:r>
      <w:proofErr w:type="spellStart"/>
      <w:r w:rsidRPr="00C33A16">
        <w:rPr>
          <w:lang w:val="en-US"/>
        </w:rPr>
        <w:t>Attom</w:t>
      </w:r>
      <w:proofErr w:type="spellEnd"/>
      <w:r w:rsidRPr="00C33A16">
        <w:rPr>
          <w:lang w:val="en-US"/>
        </w:rPr>
        <w:t xml:space="preserve"> M.F. (2001). “Influence of heat treatment on the behavior of clayey soils”, </w:t>
      </w:r>
      <w:r w:rsidRPr="00C33A16">
        <w:rPr>
          <w:i/>
          <w:lang w:val="en-US"/>
        </w:rPr>
        <w:t>Applied Clay Science.</w:t>
      </w:r>
      <w:r w:rsidRPr="00C33A16">
        <w:rPr>
          <w:lang w:val="en-US"/>
        </w:rPr>
        <w:t xml:space="preserve"> Vol. 20 (2001): 129-135.</w:t>
      </w:r>
    </w:p>
    <w:p w:rsidR="00DC54A7" w:rsidRPr="00DC54A7" w:rsidRDefault="00DC54A7" w:rsidP="00DC54A7">
      <w:pPr>
        <w:rPr>
          <w:lang w:val="en-US"/>
        </w:rPr>
      </w:pPr>
      <w:r w:rsidRPr="009B4E1C">
        <w:rPr>
          <w:lang w:val="en-US"/>
        </w:rPr>
        <w:t xml:space="preserve">ASTM Standard D854. (2005). </w:t>
      </w:r>
      <w:r w:rsidRPr="00DC54A7">
        <w:rPr>
          <w:lang w:val="en-US"/>
        </w:rPr>
        <w:t xml:space="preserve">“Standard Test Methods for Specific Gravity of Soil solids by Water </w:t>
      </w:r>
      <w:proofErr w:type="spellStart"/>
      <w:r w:rsidRPr="00DC54A7">
        <w:rPr>
          <w:lang w:val="en-US"/>
        </w:rPr>
        <w:t>Pycnometer</w:t>
      </w:r>
      <w:proofErr w:type="spellEnd"/>
      <w:r w:rsidRPr="00DC54A7">
        <w:rPr>
          <w:lang w:val="en-US"/>
        </w:rPr>
        <w:t xml:space="preserve">”, ASTM International, West Conshohocken, PA, 2005, DOI: 10.1520/D0854-05, </w:t>
      </w:r>
      <w:r w:rsidR="00E6048E">
        <w:fldChar w:fldCharType="begin"/>
      </w:r>
      <w:r w:rsidR="00E6048E" w:rsidRPr="00A64E37">
        <w:rPr>
          <w:lang w:val="en-US"/>
        </w:rPr>
        <w:instrText xml:space="preserve"> HYPERLINK "http://www.astm.org" </w:instrText>
      </w:r>
      <w:r w:rsidR="00E6048E">
        <w:fldChar w:fldCharType="separate"/>
      </w:r>
      <w:r w:rsidRPr="00DC54A7">
        <w:rPr>
          <w:rStyle w:val="Hipervnculo"/>
          <w:lang w:val="en-US"/>
        </w:rPr>
        <w:t>www.astm.org</w:t>
      </w:r>
      <w:r w:rsidR="00E6048E">
        <w:rPr>
          <w:rStyle w:val="Hipervnculo"/>
          <w:lang w:val="en-US"/>
        </w:rPr>
        <w:fldChar w:fldCharType="end"/>
      </w:r>
      <w:r w:rsidRPr="00DC54A7">
        <w:rPr>
          <w:lang w:val="en-US"/>
        </w:rPr>
        <w:t>.</w:t>
      </w:r>
    </w:p>
    <w:p w:rsidR="000C3B98" w:rsidRDefault="00DC54A7" w:rsidP="000C3B98">
      <w:pPr>
        <w:rPr>
          <w:lang w:val="en-US"/>
        </w:rPr>
      </w:pPr>
      <w:r w:rsidRPr="009B4E1C">
        <w:rPr>
          <w:lang w:val="en-US"/>
        </w:rPr>
        <w:t xml:space="preserve">ASTM Standard D4318. (2010). “Standard Test Methods for Liquid Limit, Plastic Limit, and Plasticity Index of Soils”, ASTM International, West Conshohocken, PA, 2010, DOI: 10.1520/D4318-10, </w:t>
      </w:r>
      <w:r w:rsidR="00E6048E">
        <w:fldChar w:fldCharType="begin"/>
      </w:r>
      <w:r w:rsidR="00E6048E" w:rsidRPr="00A64E37">
        <w:rPr>
          <w:lang w:val="en-US"/>
        </w:rPr>
        <w:instrText xml:space="preserve"> HYPERLINK "http://www.astm.org" </w:instrText>
      </w:r>
      <w:r w:rsidR="00E6048E">
        <w:fldChar w:fldCharType="separate"/>
      </w:r>
      <w:r w:rsidRPr="009B4E1C">
        <w:rPr>
          <w:rStyle w:val="Hipervnculo"/>
          <w:lang w:val="en-US"/>
        </w:rPr>
        <w:t>www.astm.org</w:t>
      </w:r>
      <w:r w:rsidR="00E6048E">
        <w:rPr>
          <w:rStyle w:val="Hipervnculo"/>
          <w:lang w:val="en-US"/>
        </w:rPr>
        <w:fldChar w:fldCharType="end"/>
      </w:r>
      <w:r w:rsidRPr="009B4E1C">
        <w:rPr>
          <w:lang w:val="en-US"/>
        </w:rPr>
        <w:t>.</w:t>
      </w:r>
    </w:p>
    <w:p w:rsidR="00DC54A7" w:rsidRPr="000C3B98" w:rsidRDefault="005B4EF3" w:rsidP="000C3B98">
      <w:pPr>
        <w:rPr>
          <w:lang w:val="en-US"/>
        </w:rPr>
      </w:pPr>
      <w:r>
        <w:rPr>
          <w:lang w:val="nl-NL"/>
        </w:rPr>
        <w:t>ASTM Standard D4546</w:t>
      </w:r>
      <w:r w:rsidR="00DC54A7" w:rsidRPr="00DC54A7">
        <w:rPr>
          <w:lang w:val="nl-NL"/>
        </w:rPr>
        <w:t>. (</w:t>
      </w:r>
      <w:r>
        <w:rPr>
          <w:lang w:val="nl-NL"/>
        </w:rPr>
        <w:t>2008</w:t>
      </w:r>
      <w:r w:rsidR="00DC54A7" w:rsidRPr="00DC54A7">
        <w:rPr>
          <w:lang w:val="nl-NL"/>
        </w:rPr>
        <w:t xml:space="preserve">). “Standard Test Methods for </w:t>
      </w:r>
      <w:r>
        <w:rPr>
          <w:lang w:val="nl-NL"/>
        </w:rPr>
        <w:t xml:space="preserve">One-Dimensional Swell or Settlement Potential of Cohesive Soils”, </w:t>
      </w:r>
      <w:r w:rsidR="00DC54A7" w:rsidRPr="00DC54A7">
        <w:rPr>
          <w:lang w:val="nl-NL"/>
        </w:rPr>
        <w:t>ASTM International, West Conshohock</w:t>
      </w:r>
      <w:r>
        <w:rPr>
          <w:lang w:val="nl-NL"/>
        </w:rPr>
        <w:t>en, PA, 2010, DOI: 10.1520/D4546-08</w:t>
      </w:r>
      <w:r w:rsidR="00DC54A7" w:rsidRPr="00DC54A7">
        <w:rPr>
          <w:lang w:val="nl-NL"/>
        </w:rPr>
        <w:t xml:space="preserve">, </w:t>
      </w:r>
      <w:r w:rsidR="00E6048E">
        <w:fldChar w:fldCharType="begin"/>
      </w:r>
      <w:r w:rsidR="00E6048E" w:rsidRPr="00A64E37">
        <w:rPr>
          <w:lang w:val="en-US"/>
        </w:rPr>
        <w:instrText xml:space="preserve"> HYPERLINK "http://www.astm.org" </w:instrText>
      </w:r>
      <w:r w:rsidR="00E6048E">
        <w:fldChar w:fldCharType="separate"/>
      </w:r>
      <w:r w:rsidR="00DC54A7" w:rsidRPr="00DC54A7">
        <w:rPr>
          <w:color w:val="0000FF"/>
          <w:u w:val="single"/>
          <w:lang w:val="nl-NL"/>
        </w:rPr>
        <w:t>www.astm.org</w:t>
      </w:r>
      <w:r w:rsidR="00E6048E">
        <w:rPr>
          <w:color w:val="0000FF"/>
          <w:u w:val="single"/>
          <w:lang w:val="nl-NL"/>
        </w:rPr>
        <w:fldChar w:fldCharType="end"/>
      </w:r>
      <w:r w:rsidR="00DC54A7" w:rsidRPr="00DC54A7">
        <w:rPr>
          <w:lang w:val="nl-NL"/>
        </w:rPr>
        <w:t>.</w:t>
      </w:r>
    </w:p>
    <w:p w:rsidR="00774BF9" w:rsidRPr="00C33A16" w:rsidRDefault="00774BF9" w:rsidP="00C52240">
      <w:pPr>
        <w:rPr>
          <w:lang w:val="en-US"/>
        </w:rPr>
      </w:pPr>
      <w:r w:rsidRPr="00C33A16">
        <w:rPr>
          <w:lang w:val="en-US"/>
        </w:rPr>
        <w:t>Bowles J.E. (1996). Foundations Analysis and Design, McGraw-Hill.</w:t>
      </w:r>
    </w:p>
    <w:p w:rsidR="00774BF9" w:rsidRDefault="00774BF9" w:rsidP="00C52240">
      <w:r>
        <w:t xml:space="preserve">Cabrera-Ramírez J. y Delgado-Hernández J. (2010). “Métodos de remediación de viviendas dañadas sobre suelos expansivos”, </w:t>
      </w:r>
      <w:r>
        <w:rPr>
          <w:i/>
        </w:rPr>
        <w:t xml:space="preserve">Tesis de licenciatura, </w:t>
      </w:r>
      <w:r w:rsidR="006C1232">
        <w:t>Facultad de Ingeniería, U</w:t>
      </w:r>
      <w:r>
        <w:t>niversidad Autónoma de Queré</w:t>
      </w:r>
      <w:r w:rsidR="006C1232">
        <w:t xml:space="preserve">taro, Querétaro, </w:t>
      </w:r>
      <w:proofErr w:type="spellStart"/>
      <w:r w:rsidR="006C1232">
        <w:t>Qro</w:t>
      </w:r>
      <w:proofErr w:type="spellEnd"/>
      <w:r w:rsidR="006C1232">
        <w:t>; México.</w:t>
      </w:r>
    </w:p>
    <w:p w:rsidR="00774BF9" w:rsidRPr="00C33A16" w:rsidRDefault="00774BF9" w:rsidP="002115CF">
      <w:pPr>
        <w:rPr>
          <w:lang w:val="en-US"/>
        </w:rPr>
      </w:pPr>
      <w:proofErr w:type="spellStart"/>
      <w:r>
        <w:t>Dimitriev</w:t>
      </w:r>
      <w:proofErr w:type="spellEnd"/>
      <w:r>
        <w:t xml:space="preserve"> N.V., </w:t>
      </w:r>
      <w:proofErr w:type="spellStart"/>
      <w:r>
        <w:t>Korolev</w:t>
      </w:r>
      <w:proofErr w:type="spellEnd"/>
      <w:r>
        <w:t xml:space="preserve"> V.M., </w:t>
      </w:r>
      <w:proofErr w:type="spellStart"/>
      <w:r>
        <w:t>L’vovich</w:t>
      </w:r>
      <w:proofErr w:type="spellEnd"/>
      <w:r>
        <w:t xml:space="preserve"> L.B., </w:t>
      </w:r>
      <w:proofErr w:type="spellStart"/>
      <w:r>
        <w:t>Malyshev</w:t>
      </w:r>
      <w:proofErr w:type="spellEnd"/>
      <w:r>
        <w:t xml:space="preserve"> L.I. y </w:t>
      </w:r>
      <w:proofErr w:type="spellStart"/>
      <w:r>
        <w:t>Étkin</w:t>
      </w:r>
      <w:proofErr w:type="spellEnd"/>
      <w:r>
        <w:t xml:space="preserve"> G.S. (1988). </w:t>
      </w:r>
      <w:r w:rsidRPr="00C33A16">
        <w:rPr>
          <w:lang w:val="en-US"/>
        </w:rPr>
        <w:t>“Piles injected into predrilled holes in soils prone to slump-</w:t>
      </w:r>
      <w:proofErr w:type="spellStart"/>
      <w:r w:rsidRPr="00C33A16">
        <w:rPr>
          <w:lang w:val="en-US"/>
        </w:rPr>
        <w:t>tyre</w:t>
      </w:r>
      <w:proofErr w:type="spellEnd"/>
      <w:r w:rsidRPr="00C33A16">
        <w:rPr>
          <w:lang w:val="en-US"/>
        </w:rPr>
        <w:t xml:space="preserve"> settlement”, </w:t>
      </w:r>
      <w:r w:rsidRPr="00C33A16">
        <w:rPr>
          <w:i/>
          <w:lang w:val="en-US"/>
        </w:rPr>
        <w:t>Soil Mechanics and Foundation Engineering</w:t>
      </w:r>
      <w:r w:rsidRPr="00C33A16">
        <w:rPr>
          <w:lang w:val="en-US"/>
        </w:rPr>
        <w:t>. Vol. 25(1): 27-32.</w:t>
      </w:r>
    </w:p>
    <w:p w:rsidR="00774BF9" w:rsidRPr="00C33A16" w:rsidRDefault="00774BF9" w:rsidP="00C52240">
      <w:pPr>
        <w:rPr>
          <w:lang w:val="en-US"/>
        </w:rPr>
      </w:pPr>
      <w:proofErr w:type="spellStart"/>
      <w:r w:rsidRPr="00C33A16">
        <w:rPr>
          <w:lang w:val="en-US"/>
        </w:rPr>
        <w:t>Kalantri</w:t>
      </w:r>
      <w:proofErr w:type="spellEnd"/>
      <w:r w:rsidRPr="00C33A16">
        <w:rPr>
          <w:lang w:val="en-US"/>
        </w:rPr>
        <w:t xml:space="preserve"> B. (1991). “Constructions of foundations on expansive soils” </w:t>
      </w:r>
      <w:r w:rsidRPr="00C33A16">
        <w:rPr>
          <w:i/>
          <w:lang w:val="en-US"/>
        </w:rPr>
        <w:t xml:space="preserve">M. Sc. Thesis, </w:t>
      </w:r>
      <w:r w:rsidRPr="00C33A16">
        <w:rPr>
          <w:lang w:val="en-US"/>
        </w:rPr>
        <w:t>University of Missouri, Colombia.</w:t>
      </w:r>
    </w:p>
    <w:p w:rsidR="00774BF9" w:rsidRDefault="00774BF9" w:rsidP="00C52240">
      <w:proofErr w:type="spellStart"/>
      <w:r w:rsidRPr="00C33A16">
        <w:rPr>
          <w:lang w:val="en-US"/>
        </w:rPr>
        <w:t>Kalantri</w:t>
      </w:r>
      <w:proofErr w:type="spellEnd"/>
      <w:r w:rsidRPr="00C33A16">
        <w:rPr>
          <w:lang w:val="en-US"/>
        </w:rPr>
        <w:t xml:space="preserve"> B. (2012). “Foundations on expansive soils: A Review” </w:t>
      </w:r>
      <w:r w:rsidRPr="00C33A16">
        <w:rPr>
          <w:i/>
          <w:lang w:val="en-US"/>
        </w:rPr>
        <w:t>Research Journal of Applied Sciences</w:t>
      </w:r>
      <w:r w:rsidRPr="00C33A16">
        <w:rPr>
          <w:lang w:val="en-US"/>
        </w:rPr>
        <w:t xml:space="preserve">, </w:t>
      </w:r>
      <w:r w:rsidRPr="00C33A16">
        <w:rPr>
          <w:i/>
          <w:lang w:val="en-US"/>
        </w:rPr>
        <w:t xml:space="preserve">Engineering and Technology. </w:t>
      </w:r>
      <w:r>
        <w:t>Vol. 4 (18): 3231-3237.</w:t>
      </w:r>
    </w:p>
    <w:p w:rsidR="0035231F" w:rsidRPr="00E81752" w:rsidRDefault="0035231F" w:rsidP="0035231F">
      <w:r>
        <w:t xml:space="preserve">López-Lara T y Zepeda Garrido J.A. (1996). “Resistencia al esfuerzo cortante en arcillas expansivas de </w:t>
      </w:r>
      <w:proofErr w:type="spellStart"/>
      <w:r>
        <w:t>Jurica</w:t>
      </w:r>
      <w:proofErr w:type="spellEnd"/>
      <w:r>
        <w:t xml:space="preserve"> Querétaro” </w:t>
      </w:r>
      <w:r w:rsidR="00044B38">
        <w:rPr>
          <w:i/>
        </w:rPr>
        <w:t xml:space="preserve">Tesis de Maestría, </w:t>
      </w:r>
      <w:r>
        <w:t xml:space="preserve">Facultad de Ingeniería, Universidad Autónoma de Querétaro, Querétaro, </w:t>
      </w:r>
      <w:proofErr w:type="spellStart"/>
      <w:r>
        <w:t>Qro</w:t>
      </w:r>
      <w:proofErr w:type="spellEnd"/>
      <w:r>
        <w:t>; México.</w:t>
      </w:r>
    </w:p>
    <w:p w:rsidR="00774BF9" w:rsidRPr="00C33A16" w:rsidRDefault="00774BF9" w:rsidP="00C52240">
      <w:pPr>
        <w:rPr>
          <w:lang w:val="en-US"/>
        </w:rPr>
      </w:pPr>
      <w:r>
        <w:t xml:space="preserve">López-Lara T., Hernández-Zaragoza J.B., Horta-Rangel J., Coronado-Márquez A. Castaño-Meneses V.M. (2010). “Polímeros para la estabilización volumétrica de arcillas expansivas”, </w:t>
      </w:r>
      <w:r w:rsidRPr="002115CF">
        <w:rPr>
          <w:i/>
        </w:rPr>
        <w:t>Revista Iberoamericana de Polímeros</w:t>
      </w:r>
      <w:r>
        <w:t xml:space="preserve">. </w:t>
      </w:r>
      <w:proofErr w:type="spellStart"/>
      <w:r w:rsidRPr="00C33A16">
        <w:rPr>
          <w:lang w:val="en-US"/>
        </w:rPr>
        <w:t>Vol</w:t>
      </w:r>
      <w:proofErr w:type="spellEnd"/>
      <w:r w:rsidRPr="00C33A16">
        <w:rPr>
          <w:lang w:val="en-US"/>
        </w:rPr>
        <w:t xml:space="preserve"> 11 (3): 159-168.</w:t>
      </w:r>
    </w:p>
    <w:p w:rsidR="00774BF9" w:rsidRDefault="00774BF9" w:rsidP="002115CF">
      <w:proofErr w:type="spellStart"/>
      <w:r w:rsidRPr="00C33A16">
        <w:rPr>
          <w:lang w:val="en-US"/>
        </w:rPr>
        <w:t>Nazir</w:t>
      </w:r>
      <w:proofErr w:type="spellEnd"/>
      <w:r w:rsidRPr="00C33A16">
        <w:rPr>
          <w:lang w:val="en-US"/>
        </w:rPr>
        <w:t xml:space="preserve"> A.K. y </w:t>
      </w:r>
      <w:proofErr w:type="spellStart"/>
      <w:r w:rsidRPr="00C33A16">
        <w:rPr>
          <w:lang w:val="en-US"/>
        </w:rPr>
        <w:t>Azzam</w:t>
      </w:r>
      <w:proofErr w:type="spellEnd"/>
      <w:r w:rsidRPr="00C33A16">
        <w:rPr>
          <w:lang w:val="en-US"/>
        </w:rPr>
        <w:t xml:space="preserve"> W.R. (2010). “Improving the bearing capacity of footing on soft clay with sand pile with/without skirts”, </w:t>
      </w:r>
      <w:r w:rsidRPr="00C33A16">
        <w:rPr>
          <w:i/>
          <w:lang w:val="en-US"/>
        </w:rPr>
        <w:t>Alexandria Engineering Journal</w:t>
      </w:r>
      <w:r w:rsidRPr="00C33A16">
        <w:rPr>
          <w:lang w:val="en-US"/>
        </w:rPr>
        <w:t xml:space="preserve">. </w:t>
      </w:r>
      <w:r>
        <w:t>Vol. 49 (2010): 371-377.</w:t>
      </w:r>
    </w:p>
    <w:p w:rsidR="00774BF9" w:rsidRDefault="00774BF9" w:rsidP="00C52240">
      <w:proofErr w:type="spellStart"/>
      <w:r>
        <w:lastRenderedPageBreak/>
        <w:t>Patrone</w:t>
      </w:r>
      <w:proofErr w:type="spellEnd"/>
      <w:r>
        <w:t xml:space="preserve"> J. y </w:t>
      </w:r>
      <w:proofErr w:type="spellStart"/>
      <w:r>
        <w:t>Prefumo</w:t>
      </w:r>
      <w:proofErr w:type="spellEnd"/>
      <w:r>
        <w:t xml:space="preserve">. J.E. (2002). “La acción de los suelos expansivos sobre las cimentaciones. Métodos de prevención y control”. </w:t>
      </w:r>
      <w:r w:rsidRPr="002115CF">
        <w:rPr>
          <w:i/>
        </w:rPr>
        <w:t>Primeras jornadas de Ingeniería de Cimentaciones</w:t>
      </w:r>
      <w:r>
        <w:t>, Montevideo, Uruguay.</w:t>
      </w:r>
    </w:p>
    <w:p w:rsidR="006C1232" w:rsidRDefault="006C1232" w:rsidP="006C1232">
      <w:r>
        <w:t xml:space="preserve">Pichardo González R. y Pérez-Rea M.L. (2013). “Diseño práctico de cimentaciones en suelos expansivos”, </w:t>
      </w:r>
      <w:r>
        <w:rPr>
          <w:i/>
        </w:rPr>
        <w:t xml:space="preserve">Trabajo de Investigación, </w:t>
      </w:r>
      <w:r>
        <w:t xml:space="preserve">Facultad de Ingeniería, Universidad Autónoma de Querétaro, Querétaro, </w:t>
      </w:r>
      <w:proofErr w:type="spellStart"/>
      <w:r>
        <w:t>Qro</w:t>
      </w:r>
      <w:proofErr w:type="spellEnd"/>
      <w:r>
        <w:t>; México.</w:t>
      </w:r>
    </w:p>
    <w:p w:rsidR="00774BF9" w:rsidRDefault="00774BF9" w:rsidP="002115CF">
      <w:proofErr w:type="gramStart"/>
      <w:r w:rsidRPr="00C33A16">
        <w:rPr>
          <w:lang w:val="en-US"/>
        </w:rPr>
        <w:t>Rogers</w:t>
      </w:r>
      <w:proofErr w:type="gramEnd"/>
      <w:r w:rsidRPr="00C33A16">
        <w:rPr>
          <w:lang w:val="en-US"/>
        </w:rPr>
        <w:t xml:space="preserve"> C.D.F y </w:t>
      </w:r>
      <w:proofErr w:type="spellStart"/>
      <w:r w:rsidRPr="00C33A16">
        <w:rPr>
          <w:lang w:val="en-US"/>
        </w:rPr>
        <w:t>Glendinning</w:t>
      </w:r>
      <w:proofErr w:type="spellEnd"/>
      <w:r w:rsidRPr="00C33A16">
        <w:rPr>
          <w:lang w:val="en-US"/>
        </w:rPr>
        <w:t xml:space="preserve"> S. (1997). “Improvement of clay soils </w:t>
      </w:r>
      <w:r w:rsidRPr="00C33A16">
        <w:rPr>
          <w:i/>
          <w:lang w:val="en-US"/>
        </w:rPr>
        <w:t>in situ</w:t>
      </w:r>
      <w:r w:rsidRPr="00C33A16">
        <w:rPr>
          <w:lang w:val="en-US"/>
        </w:rPr>
        <w:t xml:space="preserve"> using lime piles in the UK”, </w:t>
      </w:r>
      <w:r w:rsidRPr="00C33A16">
        <w:rPr>
          <w:i/>
          <w:lang w:val="en-US"/>
        </w:rPr>
        <w:t>Engineering Geology</w:t>
      </w:r>
      <w:r w:rsidRPr="00C33A16">
        <w:rPr>
          <w:lang w:val="en-US"/>
        </w:rPr>
        <w:t xml:space="preserve">. </w:t>
      </w:r>
      <w:r>
        <w:t>Vol. 47(1997): 243-257.</w:t>
      </w:r>
    </w:p>
    <w:p w:rsidR="00774BF9" w:rsidRDefault="00774BF9" w:rsidP="002115CF">
      <w:r>
        <w:t xml:space="preserve">Seco A., Ramírez F., </w:t>
      </w:r>
      <w:proofErr w:type="spellStart"/>
      <w:r>
        <w:t>Miqueleiz</w:t>
      </w:r>
      <w:proofErr w:type="spellEnd"/>
      <w:r>
        <w:t xml:space="preserve"> B. y García B. (2011). </w:t>
      </w:r>
      <w:r w:rsidRPr="00C33A16">
        <w:rPr>
          <w:lang w:val="en-US"/>
        </w:rPr>
        <w:t xml:space="preserve">“Stabilization of expansive soils for use in construction”, </w:t>
      </w:r>
      <w:r w:rsidRPr="00C33A16">
        <w:rPr>
          <w:i/>
          <w:lang w:val="en-US"/>
        </w:rPr>
        <w:t>Applied Clay Science</w:t>
      </w:r>
      <w:r w:rsidRPr="00C33A16">
        <w:rPr>
          <w:lang w:val="en-US"/>
        </w:rPr>
        <w:t xml:space="preserve">. </w:t>
      </w:r>
      <w:r>
        <w:t>Vol. 51 (2011): 348-352.</w:t>
      </w:r>
    </w:p>
    <w:p w:rsidR="00774BF9" w:rsidRDefault="00774BF9" w:rsidP="00C52240">
      <w:r>
        <w:t>SEMARNAT (2013). “Informe de la situación del medio ambiente en México</w:t>
      </w:r>
      <w:r w:rsidRPr="002115CF">
        <w:rPr>
          <w:i/>
        </w:rPr>
        <w:t>”, Compendio de Estadísticas Ambientales. Indicadores clave y de desempeño ambiental</w:t>
      </w:r>
      <w:r>
        <w:t>, Secretaria del Medio Ambiente y Recursos Naturales, México D.F.</w:t>
      </w:r>
    </w:p>
    <w:p w:rsidR="00774BF9" w:rsidRDefault="00774BF9" w:rsidP="00C52240">
      <w:proofErr w:type="spellStart"/>
      <w:r>
        <w:t>Viswanadham</w:t>
      </w:r>
      <w:proofErr w:type="spellEnd"/>
      <w:r>
        <w:t xml:space="preserve"> B.V.S., </w:t>
      </w:r>
      <w:proofErr w:type="spellStart"/>
      <w:r>
        <w:t>Phanikumar</w:t>
      </w:r>
      <w:proofErr w:type="spellEnd"/>
      <w:r>
        <w:t xml:space="preserve"> B.R. y </w:t>
      </w:r>
      <w:proofErr w:type="spellStart"/>
      <w:r>
        <w:t>Mukherjee</w:t>
      </w:r>
      <w:proofErr w:type="spellEnd"/>
      <w:r>
        <w:t xml:space="preserve"> R.V. (2009). </w:t>
      </w:r>
      <w:r w:rsidRPr="00C33A16">
        <w:rPr>
          <w:lang w:val="en-US"/>
        </w:rPr>
        <w:t xml:space="preserve">“Swelling </w:t>
      </w:r>
      <w:proofErr w:type="spellStart"/>
      <w:r w:rsidRPr="00C33A16">
        <w:rPr>
          <w:lang w:val="en-US"/>
        </w:rPr>
        <w:t>behaviour</w:t>
      </w:r>
      <w:proofErr w:type="spellEnd"/>
      <w:r w:rsidRPr="00C33A16">
        <w:rPr>
          <w:lang w:val="en-US"/>
        </w:rPr>
        <w:t xml:space="preserve"> of a </w:t>
      </w:r>
      <w:proofErr w:type="spellStart"/>
      <w:r w:rsidRPr="00C33A16">
        <w:rPr>
          <w:lang w:val="en-US"/>
        </w:rPr>
        <w:t>geofiber</w:t>
      </w:r>
      <w:proofErr w:type="spellEnd"/>
      <w:r w:rsidRPr="00C33A16">
        <w:rPr>
          <w:lang w:val="en-US"/>
        </w:rPr>
        <w:t xml:space="preserve">-reinforced expansive soil”, </w:t>
      </w:r>
      <w:r w:rsidRPr="00C33A16">
        <w:rPr>
          <w:i/>
          <w:lang w:val="en-US"/>
        </w:rPr>
        <w:t xml:space="preserve">Geotextiles and </w:t>
      </w:r>
      <w:proofErr w:type="spellStart"/>
      <w:r w:rsidRPr="00C33A16">
        <w:rPr>
          <w:i/>
          <w:lang w:val="en-US"/>
        </w:rPr>
        <w:t>Geomembranes</w:t>
      </w:r>
      <w:proofErr w:type="spellEnd"/>
      <w:r w:rsidRPr="00C33A16">
        <w:rPr>
          <w:i/>
          <w:lang w:val="en-US"/>
        </w:rPr>
        <w:t>.</w:t>
      </w:r>
      <w:r w:rsidRPr="00C33A16">
        <w:rPr>
          <w:lang w:val="en-US"/>
        </w:rPr>
        <w:t xml:space="preserve"> </w:t>
      </w:r>
      <w:r>
        <w:t>Vol. 27 (2009): 73-76.</w:t>
      </w:r>
    </w:p>
    <w:sectPr w:rsidR="00774BF9" w:rsidSect="005053FD">
      <w:type w:val="continuous"/>
      <w:pgSz w:w="12240" w:h="15840" w:code="1"/>
      <w:pgMar w:top="1077" w:right="1264" w:bottom="1043" w:left="1264" w:header="567" w:footer="566" w:gutter="0"/>
      <w:cols w:num="2" w:space="284"/>
      <w:formProt w:val="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48E" w:rsidRDefault="00E6048E">
      <w:r>
        <w:separator/>
      </w:r>
    </w:p>
    <w:p w:rsidR="00E6048E" w:rsidRDefault="00E6048E"/>
    <w:p w:rsidR="00E6048E" w:rsidRDefault="00E6048E" w:rsidP="0034607E"/>
    <w:p w:rsidR="00E6048E" w:rsidRDefault="00E6048E"/>
    <w:p w:rsidR="00E6048E" w:rsidRDefault="00E6048E" w:rsidP="006E384E"/>
    <w:p w:rsidR="00E6048E" w:rsidRDefault="00E6048E"/>
    <w:p w:rsidR="00E6048E" w:rsidRDefault="00E6048E"/>
  </w:endnote>
  <w:endnote w:type="continuationSeparator" w:id="0">
    <w:p w:rsidR="00E6048E" w:rsidRDefault="00E6048E">
      <w:r>
        <w:continuationSeparator/>
      </w:r>
    </w:p>
    <w:p w:rsidR="00E6048E" w:rsidRDefault="00E6048E"/>
    <w:p w:rsidR="00E6048E" w:rsidRDefault="00E6048E" w:rsidP="0034607E"/>
    <w:p w:rsidR="00E6048E" w:rsidRDefault="00E6048E"/>
    <w:p w:rsidR="00E6048E" w:rsidRDefault="00E6048E" w:rsidP="006E384E"/>
    <w:p w:rsidR="00E6048E" w:rsidRDefault="00E6048E"/>
    <w:p w:rsidR="00E6048E" w:rsidRDefault="00E60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talic">
    <w:charset w:val="00"/>
    <w:family w:val="auto"/>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96" w:rsidRPr="00EF449F" w:rsidRDefault="00F22296" w:rsidP="00DF45A8">
    <w:pPr>
      <w:pStyle w:val="Piedepgina"/>
      <w:rPr>
        <w:rFonts w:ascii="Arial Narrow" w:hAnsi="Arial Narrow"/>
        <w:lang w:val="es-ES"/>
      </w:rPr>
    </w:pPr>
    <w:r w:rsidRPr="00EF449F">
      <w:rPr>
        <w:rFonts w:ascii="Arial Narrow" w:hAnsi="Arial Narrow"/>
        <w:lang w:val="es-ES"/>
      </w:rPr>
      <w:t>SOCIEDAD MEXICANA DE INGENIERÍA GEOTÉCNICA 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96" w:rsidRPr="00EF449F" w:rsidRDefault="00F22296" w:rsidP="00EF449F">
    <w:pPr>
      <w:pStyle w:val="Piedepgina"/>
      <w:rPr>
        <w:rFonts w:ascii="Arial Narrow" w:hAnsi="Arial Narrow"/>
        <w:lang w:val="es-ES"/>
      </w:rPr>
    </w:pPr>
    <w:r w:rsidRPr="00EF449F">
      <w:rPr>
        <w:rFonts w:ascii="Arial Narrow" w:hAnsi="Arial Narrow"/>
        <w:lang w:val="es-ES"/>
      </w:rPr>
      <w:t>SOCIEDAD MEXICANA DE INGENIERÍA GEOTÉCNICA 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96" w:rsidRPr="00EF449F" w:rsidRDefault="00F22296" w:rsidP="00861B7E">
    <w:pPr>
      <w:pStyle w:val="Piedepgina"/>
      <w:pBdr>
        <w:top w:val="single" w:sz="4" w:space="1" w:color="auto"/>
      </w:pBdr>
      <w:rPr>
        <w:rFonts w:ascii="Arial Narrow" w:hAnsi="Arial Narrow"/>
        <w:lang w:val="es-ES"/>
      </w:rPr>
    </w:pPr>
    <w:r>
      <w:rPr>
        <w:rFonts w:ascii="Arial Narrow" w:hAnsi="Arial Narrow"/>
        <w:lang w:val="es-ES"/>
      </w:rPr>
      <w:t>S</w:t>
    </w:r>
    <w:r w:rsidRPr="00EF449F">
      <w:rPr>
        <w:rFonts w:ascii="Arial Narrow" w:hAnsi="Arial Narrow"/>
        <w:lang w:val="es-ES"/>
      </w:rPr>
      <w:t xml:space="preserve">OCIEDAD </w:t>
    </w:r>
    <w:r>
      <w:rPr>
        <w:rFonts w:ascii="Arial Narrow" w:hAnsi="Arial Narrow"/>
        <w:lang w:val="es-ES"/>
      </w:rPr>
      <w:t>M</w:t>
    </w:r>
    <w:r w:rsidRPr="00EF449F">
      <w:rPr>
        <w:rFonts w:ascii="Arial Narrow" w:hAnsi="Arial Narrow"/>
        <w:lang w:val="es-ES"/>
      </w:rPr>
      <w:t xml:space="preserve">EXICANA DE </w:t>
    </w:r>
    <w:r>
      <w:rPr>
        <w:rFonts w:ascii="Arial Narrow" w:hAnsi="Arial Narrow"/>
        <w:lang w:val="es-ES"/>
      </w:rPr>
      <w:t>I</w:t>
    </w:r>
    <w:r w:rsidRPr="00EF449F">
      <w:rPr>
        <w:rFonts w:ascii="Arial Narrow" w:hAnsi="Arial Narrow"/>
        <w:lang w:val="es-ES"/>
      </w:rPr>
      <w:t xml:space="preserve">NGENIERÍA </w:t>
    </w:r>
    <w:r>
      <w:rPr>
        <w:rFonts w:ascii="Arial Narrow" w:hAnsi="Arial Narrow"/>
        <w:lang w:val="es-ES"/>
      </w:rPr>
      <w:t>G</w:t>
    </w:r>
    <w:r w:rsidRPr="00EF449F">
      <w:rPr>
        <w:rFonts w:ascii="Arial Narrow" w:hAnsi="Arial Narrow"/>
        <w:lang w:val="es-ES"/>
      </w:rPr>
      <w:t xml:space="preserve">EOTÉCNICA </w:t>
    </w:r>
    <w:r>
      <w:rPr>
        <w:rFonts w:ascii="Arial Narrow" w:hAnsi="Arial Narrow"/>
        <w:lang w:val="es-ES"/>
      </w:rPr>
      <w:t>A</w:t>
    </w:r>
    <w:r w:rsidRPr="00EF449F">
      <w:rPr>
        <w:rFonts w:ascii="Arial Narrow" w:hAnsi="Arial Narrow"/>
        <w:lang w:val="es-ES"/>
      </w:rPr>
      <w:t>.</w:t>
    </w:r>
    <w:r>
      <w:rPr>
        <w:rFonts w:ascii="Arial Narrow" w:hAnsi="Arial Narrow"/>
        <w:lang w:val="es-ES"/>
      </w:rPr>
      <w:t>C</w:t>
    </w:r>
    <w:r w:rsidRPr="00EF449F">
      <w:rPr>
        <w:rFonts w:ascii="Arial Narrow" w:hAnsi="Arial Narrow"/>
        <w:lang w:val="es-ES"/>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96" w:rsidRPr="00EF449F" w:rsidRDefault="00F22296" w:rsidP="00861B7E">
    <w:pPr>
      <w:pStyle w:val="Piedepgina"/>
      <w:pBdr>
        <w:top w:val="single" w:sz="4" w:space="1" w:color="auto"/>
      </w:pBdr>
      <w:rPr>
        <w:rFonts w:ascii="Arial Narrow" w:hAnsi="Arial Narrow"/>
        <w:lang w:val="es-ES"/>
      </w:rPr>
    </w:pPr>
    <w:r w:rsidRPr="00EF449F">
      <w:rPr>
        <w:rFonts w:ascii="Arial Narrow" w:hAnsi="Arial Narrow"/>
        <w:lang w:val="es-ES"/>
      </w:rPr>
      <w:t>SOCIEDAD MEXICANA DE INGENIERÍA GEOTÉCNICA A.C.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96" w:rsidRPr="00EF449F" w:rsidRDefault="00F22296" w:rsidP="00861B7E">
    <w:pPr>
      <w:pStyle w:val="Piedepgina"/>
      <w:pBdr>
        <w:top w:val="single" w:sz="4" w:space="1" w:color="auto"/>
      </w:pBdr>
      <w:rPr>
        <w:rFonts w:ascii="Arial Narrow" w:hAnsi="Arial Narrow"/>
        <w:lang w:val="es-ES"/>
      </w:rPr>
    </w:pPr>
    <w:r w:rsidRPr="00EF449F">
      <w:rPr>
        <w:rFonts w:ascii="Arial Narrow" w:hAnsi="Arial Narrow"/>
        <w:lang w:val="es-ES"/>
      </w:rPr>
      <w:t>SOCIEDAD MEXICANA DE INGENIERÍA GEOTÉCNICA A.C.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96" w:rsidRPr="00EF449F" w:rsidRDefault="00F22296" w:rsidP="00DA1CE9">
    <w:pPr>
      <w:pStyle w:val="Piedepgina"/>
      <w:rPr>
        <w:rFonts w:ascii="Arial Narrow" w:hAnsi="Arial Narrow"/>
        <w:lang w:val="es-ES"/>
      </w:rPr>
    </w:pPr>
    <w:r>
      <w:rPr>
        <w:rFonts w:ascii="Arial Narrow" w:hAnsi="Arial Narrow"/>
        <w:lang w:val="es-ES"/>
      </w:rPr>
      <w:t>S</w:t>
    </w:r>
    <w:r w:rsidRPr="00EF449F">
      <w:rPr>
        <w:rFonts w:ascii="Arial Narrow" w:hAnsi="Arial Narrow"/>
        <w:lang w:val="es-ES"/>
      </w:rPr>
      <w:t xml:space="preserve">OCIEDAD </w:t>
    </w:r>
    <w:r>
      <w:rPr>
        <w:rFonts w:ascii="Arial Narrow" w:hAnsi="Arial Narrow"/>
        <w:lang w:val="es-ES"/>
      </w:rPr>
      <w:t>M</w:t>
    </w:r>
    <w:r w:rsidRPr="00EF449F">
      <w:rPr>
        <w:rFonts w:ascii="Arial Narrow" w:hAnsi="Arial Narrow"/>
        <w:lang w:val="es-ES"/>
      </w:rPr>
      <w:t xml:space="preserve">EXICANA DE </w:t>
    </w:r>
    <w:r>
      <w:rPr>
        <w:rFonts w:ascii="Arial Narrow" w:hAnsi="Arial Narrow"/>
        <w:lang w:val="es-ES"/>
      </w:rPr>
      <w:t>I</w:t>
    </w:r>
    <w:r w:rsidRPr="00EF449F">
      <w:rPr>
        <w:rFonts w:ascii="Arial Narrow" w:hAnsi="Arial Narrow"/>
        <w:lang w:val="es-ES"/>
      </w:rPr>
      <w:t xml:space="preserve">NGENIERÍA </w:t>
    </w:r>
    <w:r>
      <w:rPr>
        <w:rFonts w:ascii="Arial Narrow" w:hAnsi="Arial Narrow"/>
        <w:lang w:val="es-ES"/>
      </w:rPr>
      <w:t>G</w:t>
    </w:r>
    <w:r w:rsidRPr="00EF449F">
      <w:rPr>
        <w:rFonts w:ascii="Arial Narrow" w:hAnsi="Arial Narrow"/>
        <w:lang w:val="es-ES"/>
      </w:rPr>
      <w:t xml:space="preserve">EOTÉCNICA </w:t>
    </w:r>
    <w:r>
      <w:rPr>
        <w:rFonts w:ascii="Arial Narrow" w:hAnsi="Arial Narrow"/>
        <w:lang w:val="es-ES"/>
      </w:rPr>
      <w:t>A</w:t>
    </w:r>
    <w:r w:rsidRPr="00EF449F">
      <w:rPr>
        <w:rFonts w:ascii="Arial Narrow" w:hAnsi="Arial Narrow"/>
        <w:lang w:val="es-ES"/>
      </w:rPr>
      <w:t>.</w:t>
    </w:r>
    <w:r>
      <w:rPr>
        <w:rFonts w:ascii="Arial Narrow" w:hAnsi="Arial Narrow"/>
        <w:lang w:val="es-ES"/>
      </w:rPr>
      <w:t>C</w:t>
    </w:r>
    <w:r w:rsidRPr="00EF449F">
      <w:rPr>
        <w:rFonts w:ascii="Arial Narrow" w:hAnsi="Arial Narrow"/>
        <w:lang w:val="es-E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48E" w:rsidRDefault="00E6048E">
      <w:r>
        <w:separator/>
      </w:r>
    </w:p>
    <w:p w:rsidR="00E6048E" w:rsidRDefault="00E6048E"/>
    <w:p w:rsidR="00E6048E" w:rsidRDefault="00E6048E" w:rsidP="0034607E"/>
    <w:p w:rsidR="00E6048E" w:rsidRDefault="00E6048E"/>
    <w:p w:rsidR="00E6048E" w:rsidRDefault="00E6048E" w:rsidP="006E384E"/>
    <w:p w:rsidR="00E6048E" w:rsidRDefault="00E6048E"/>
    <w:p w:rsidR="00E6048E" w:rsidRDefault="00E6048E"/>
  </w:footnote>
  <w:footnote w:type="continuationSeparator" w:id="0">
    <w:p w:rsidR="00E6048E" w:rsidRDefault="00E6048E">
      <w:r>
        <w:continuationSeparator/>
      </w:r>
    </w:p>
    <w:p w:rsidR="00E6048E" w:rsidRDefault="00E6048E"/>
    <w:p w:rsidR="00E6048E" w:rsidRDefault="00E6048E" w:rsidP="0034607E"/>
    <w:p w:rsidR="00E6048E" w:rsidRDefault="00E6048E"/>
    <w:p w:rsidR="00E6048E" w:rsidRDefault="00E6048E" w:rsidP="006E384E"/>
    <w:p w:rsidR="00E6048E" w:rsidRDefault="00E6048E"/>
    <w:p w:rsidR="00E6048E" w:rsidRDefault="00E604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8959"/>
    </w:tblGrid>
    <w:tr w:rsidR="00F22296" w:rsidRPr="00536F18" w:rsidTr="00197955">
      <w:trPr>
        <w:trHeight w:val="714"/>
      </w:trPr>
      <w:tc>
        <w:tcPr>
          <w:tcW w:w="754" w:type="dxa"/>
          <w:tcBorders>
            <w:top w:val="nil"/>
            <w:left w:val="nil"/>
          </w:tcBorders>
          <w:vAlign w:val="center"/>
        </w:tcPr>
        <w:p w:rsidR="00F22296" w:rsidRPr="00646259" w:rsidRDefault="00F22296" w:rsidP="00737DA5">
          <w:pPr>
            <w:pStyle w:val="Encabezado"/>
            <w:ind w:firstLine="0"/>
            <w:jc w:val="center"/>
            <w:rPr>
              <w:rFonts w:ascii="Arial" w:hAnsi="Arial"/>
              <w:sz w:val="22"/>
              <w:szCs w:val="22"/>
              <w:lang w:val="es-ES" w:eastAsia="es-ES"/>
            </w:rPr>
          </w:pPr>
          <w:r w:rsidRPr="00646259">
            <w:rPr>
              <w:rFonts w:ascii="Arial" w:hAnsi="Arial"/>
              <w:sz w:val="22"/>
              <w:szCs w:val="22"/>
              <w:lang w:eastAsia="es-ES"/>
            </w:rPr>
            <w:fldChar w:fldCharType="begin"/>
          </w:r>
          <w:r w:rsidRPr="00646259">
            <w:rPr>
              <w:rFonts w:ascii="Arial" w:hAnsi="Arial"/>
              <w:sz w:val="22"/>
              <w:szCs w:val="22"/>
              <w:lang w:eastAsia="es-ES"/>
            </w:rPr>
            <w:instrText xml:space="preserve"> PAGE   \* MERGEFORMAT </w:instrText>
          </w:r>
          <w:r w:rsidRPr="00646259">
            <w:rPr>
              <w:rFonts w:ascii="Arial" w:hAnsi="Arial"/>
              <w:sz w:val="22"/>
              <w:szCs w:val="22"/>
              <w:lang w:eastAsia="es-ES"/>
            </w:rPr>
            <w:fldChar w:fldCharType="separate"/>
          </w:r>
          <w:r w:rsidRPr="00646259">
            <w:rPr>
              <w:rFonts w:ascii="Arial" w:hAnsi="Arial"/>
              <w:noProof/>
              <w:sz w:val="22"/>
              <w:szCs w:val="22"/>
              <w:lang w:eastAsia="es-ES"/>
            </w:rPr>
            <w:t>2</w:t>
          </w:r>
          <w:r w:rsidRPr="00646259">
            <w:rPr>
              <w:rFonts w:ascii="Arial" w:hAnsi="Arial"/>
              <w:sz w:val="22"/>
              <w:szCs w:val="22"/>
              <w:lang w:eastAsia="es-ES"/>
            </w:rPr>
            <w:fldChar w:fldCharType="end"/>
          </w:r>
        </w:p>
      </w:tc>
      <w:tc>
        <w:tcPr>
          <w:tcW w:w="8959" w:type="dxa"/>
          <w:tcBorders>
            <w:top w:val="nil"/>
            <w:right w:val="nil"/>
          </w:tcBorders>
          <w:vAlign w:val="center"/>
        </w:tcPr>
        <w:p w:rsidR="00F22296" w:rsidRPr="00646259" w:rsidRDefault="00F22296" w:rsidP="00737DA5">
          <w:pPr>
            <w:pStyle w:val="Encabezado"/>
            <w:ind w:firstLine="0"/>
            <w:jc w:val="left"/>
            <w:rPr>
              <w:rFonts w:ascii="Arial" w:hAnsi="Arial"/>
              <w:sz w:val="18"/>
              <w:szCs w:val="18"/>
              <w:lang w:eastAsia="es-ES"/>
            </w:rPr>
          </w:pPr>
          <w:r w:rsidRPr="00646259">
            <w:rPr>
              <w:rFonts w:ascii="Arial" w:hAnsi="Arial"/>
              <w:sz w:val="18"/>
              <w:szCs w:val="18"/>
              <w:lang w:eastAsia="es-ES"/>
            </w:rPr>
            <w:t>Título del trabajo</w:t>
          </w:r>
        </w:p>
      </w:tc>
    </w:tr>
  </w:tbl>
  <w:p w:rsidR="00F22296" w:rsidRPr="00DF45A8" w:rsidRDefault="00F22296" w:rsidP="00536F18">
    <w:pPr>
      <w:pStyle w:val="Encabezado"/>
      <w:ind w:firstLine="0"/>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gridCol w:w="754"/>
    </w:tblGrid>
    <w:tr w:rsidR="00F22296" w:rsidRPr="00197955" w:rsidTr="002962DA">
      <w:trPr>
        <w:trHeight w:val="714"/>
      </w:trPr>
      <w:tc>
        <w:tcPr>
          <w:tcW w:w="8959" w:type="dxa"/>
          <w:tcBorders>
            <w:top w:val="nil"/>
            <w:left w:val="nil"/>
          </w:tcBorders>
          <w:vAlign w:val="center"/>
        </w:tcPr>
        <w:p w:rsidR="00F22296" w:rsidRPr="00646259" w:rsidRDefault="00F22296" w:rsidP="00197955">
          <w:pPr>
            <w:pStyle w:val="Encabezado"/>
            <w:ind w:firstLine="0"/>
            <w:jc w:val="right"/>
            <w:rPr>
              <w:rFonts w:ascii="Arial" w:hAnsi="Arial"/>
              <w:lang w:eastAsia="es-ES"/>
            </w:rPr>
          </w:pPr>
          <w:r w:rsidRPr="00646259">
            <w:rPr>
              <w:rFonts w:ascii="Arial" w:hAnsi="Arial"/>
              <w:sz w:val="18"/>
              <w:szCs w:val="18"/>
              <w:lang w:val="es-ES" w:eastAsia="es-ES"/>
            </w:rPr>
            <w:t xml:space="preserve">(sólo poner primer autor, ver ejemplo) APELLIDO Inicial del nombre </w:t>
          </w:r>
          <w:r w:rsidRPr="00646259">
            <w:rPr>
              <w:rFonts w:ascii="Arial" w:hAnsi="Arial"/>
              <w:i/>
              <w:sz w:val="18"/>
              <w:szCs w:val="18"/>
              <w:lang w:val="es-ES" w:eastAsia="es-ES"/>
            </w:rPr>
            <w:t>et al.</w:t>
          </w:r>
        </w:p>
      </w:tc>
      <w:tc>
        <w:tcPr>
          <w:tcW w:w="754" w:type="dxa"/>
          <w:tcBorders>
            <w:top w:val="nil"/>
            <w:right w:val="nil"/>
          </w:tcBorders>
          <w:vAlign w:val="center"/>
        </w:tcPr>
        <w:p w:rsidR="00F22296" w:rsidRPr="00646259" w:rsidRDefault="00F22296" w:rsidP="00197955">
          <w:pPr>
            <w:pStyle w:val="Encabezado"/>
            <w:ind w:firstLine="0"/>
            <w:jc w:val="center"/>
            <w:rPr>
              <w:rFonts w:ascii="Arial" w:hAnsi="Arial"/>
              <w:sz w:val="22"/>
              <w:szCs w:val="22"/>
              <w:lang w:eastAsia="es-ES"/>
            </w:rPr>
          </w:pPr>
          <w:r w:rsidRPr="00646259">
            <w:rPr>
              <w:rFonts w:ascii="Arial" w:hAnsi="Arial"/>
              <w:sz w:val="22"/>
              <w:szCs w:val="22"/>
              <w:lang w:eastAsia="es-ES"/>
            </w:rPr>
            <w:fldChar w:fldCharType="begin"/>
          </w:r>
          <w:r w:rsidRPr="00646259">
            <w:rPr>
              <w:rFonts w:ascii="Arial" w:hAnsi="Arial"/>
              <w:sz w:val="22"/>
              <w:szCs w:val="22"/>
              <w:lang w:eastAsia="es-ES"/>
            </w:rPr>
            <w:instrText xml:space="preserve"> PAGE   \* MERGEFORMAT </w:instrText>
          </w:r>
          <w:r w:rsidRPr="00646259">
            <w:rPr>
              <w:rFonts w:ascii="Arial" w:hAnsi="Arial"/>
              <w:sz w:val="22"/>
              <w:szCs w:val="22"/>
              <w:lang w:eastAsia="es-ES"/>
            </w:rPr>
            <w:fldChar w:fldCharType="separate"/>
          </w:r>
          <w:r w:rsidRPr="00646259">
            <w:rPr>
              <w:rFonts w:ascii="Arial" w:hAnsi="Arial"/>
              <w:noProof/>
              <w:sz w:val="22"/>
              <w:szCs w:val="22"/>
              <w:lang w:eastAsia="es-ES"/>
            </w:rPr>
            <w:t>3</w:t>
          </w:r>
          <w:r w:rsidRPr="00646259">
            <w:rPr>
              <w:rFonts w:ascii="Arial" w:hAnsi="Arial"/>
              <w:sz w:val="22"/>
              <w:szCs w:val="22"/>
              <w:lang w:eastAsia="es-ES"/>
            </w:rPr>
            <w:fldChar w:fldCharType="end"/>
          </w:r>
        </w:p>
      </w:tc>
    </w:tr>
  </w:tbl>
  <w:p w:rsidR="00F22296" w:rsidRPr="00EF449F" w:rsidRDefault="00F22296" w:rsidP="00197955">
    <w:pPr>
      <w:pStyle w:val="Encabezado"/>
      <w:ind w:firstLine="0"/>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7" w:type="dxa"/>
      <w:jc w:val="center"/>
      <w:tblBorders>
        <w:bottom w:val="single" w:sz="4" w:space="0" w:color="auto"/>
      </w:tblBorders>
      <w:tblLook w:val="04A0" w:firstRow="1" w:lastRow="0" w:firstColumn="1" w:lastColumn="0" w:noHBand="0" w:noVBand="1"/>
    </w:tblPr>
    <w:tblGrid>
      <w:gridCol w:w="2865"/>
      <w:gridCol w:w="2736"/>
      <w:gridCol w:w="3976"/>
    </w:tblGrid>
    <w:tr w:rsidR="00F22296" w:rsidRPr="00BD1916" w:rsidTr="0021297D">
      <w:trPr>
        <w:trHeight w:val="1023"/>
        <w:jc w:val="center"/>
      </w:trPr>
      <w:tc>
        <w:tcPr>
          <w:tcW w:w="2201" w:type="dxa"/>
          <w:vAlign w:val="center"/>
        </w:tcPr>
        <w:p w:rsidR="00F22296" w:rsidRPr="00BD1916" w:rsidRDefault="00F22296" w:rsidP="00756E55">
          <w:pPr>
            <w:pStyle w:val="Textofigura"/>
            <w:jc w:val="center"/>
            <w:rPr>
              <w:rFonts w:ascii="Arial Narrow" w:hAnsi="Arial Narrow" w:cs="Arial"/>
              <w:lang w:val="es-ES"/>
            </w:rPr>
          </w:pPr>
          <w:r>
            <w:rPr>
              <w:noProof/>
              <w:lang w:eastAsia="es-MX"/>
            </w:rPr>
            <w:drawing>
              <wp:inline distT="0" distB="0" distL="0" distR="0">
                <wp:extent cx="1682115" cy="696595"/>
                <wp:effectExtent l="0" t="0" r="0" b="8255"/>
                <wp:docPr id="1" name="Imagen 1" descr="LogoSM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696595"/>
                        </a:xfrm>
                        <a:prstGeom prst="rect">
                          <a:avLst/>
                        </a:prstGeom>
                        <a:noFill/>
                        <a:ln>
                          <a:noFill/>
                        </a:ln>
                      </pic:spPr>
                    </pic:pic>
                  </a:graphicData>
                </a:graphic>
              </wp:inline>
            </w:drawing>
          </w:r>
        </w:p>
        <w:p w:rsidR="00F22296" w:rsidRPr="00BD1916" w:rsidRDefault="00F22296" w:rsidP="00756E55">
          <w:pPr>
            <w:pStyle w:val="Encabezado"/>
            <w:ind w:firstLine="0"/>
            <w:jc w:val="center"/>
            <w:rPr>
              <w:rFonts w:ascii="Arial Narrow" w:hAnsi="Arial Narrow" w:cs="Arial"/>
              <w:lang w:val="es-ES"/>
            </w:rPr>
          </w:pPr>
        </w:p>
      </w:tc>
      <w:tc>
        <w:tcPr>
          <w:tcW w:w="3389" w:type="dxa"/>
          <w:vAlign w:val="center"/>
        </w:tcPr>
        <w:p w:rsidR="00F22296" w:rsidRPr="00885C52" w:rsidRDefault="00F22296" w:rsidP="00B15BE0">
          <w:pPr>
            <w:pStyle w:val="Textofigura"/>
            <w:rPr>
              <w:rFonts w:ascii="Arial Narrow" w:hAnsi="Arial Narrow" w:cs="Arial"/>
              <w:noProof/>
              <w:sz w:val="22"/>
              <w:szCs w:val="22"/>
              <w:lang w:eastAsia="es-MX"/>
            </w:rPr>
          </w:pPr>
        </w:p>
      </w:tc>
      <w:tc>
        <w:tcPr>
          <w:tcW w:w="3987" w:type="dxa"/>
          <w:vAlign w:val="center"/>
        </w:tcPr>
        <w:p w:rsidR="00F22296" w:rsidRPr="00BD1916" w:rsidRDefault="00F22296" w:rsidP="00F90909">
          <w:pPr>
            <w:pStyle w:val="Textofigura"/>
            <w:jc w:val="center"/>
            <w:rPr>
              <w:rFonts w:ascii="Arial Narrow" w:hAnsi="Arial Narrow" w:cs="Arial"/>
            </w:rPr>
          </w:pPr>
          <w:r>
            <w:rPr>
              <w:rFonts w:ascii="Arial Narrow" w:hAnsi="Arial Narrow" w:cs="Arial"/>
              <w:noProof/>
              <w:lang w:eastAsia="es-MX"/>
            </w:rPr>
            <w:drawing>
              <wp:inline distT="0" distB="0" distL="0" distR="0">
                <wp:extent cx="2362200" cy="675005"/>
                <wp:effectExtent l="0" t="0" r="0" b="0"/>
                <wp:docPr id="2" name="Imagen 2" descr="IMAGEN-PUERTO-VALL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PUERTO-VALLAR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675005"/>
                        </a:xfrm>
                        <a:prstGeom prst="rect">
                          <a:avLst/>
                        </a:prstGeom>
                        <a:noFill/>
                        <a:ln>
                          <a:noFill/>
                        </a:ln>
                      </pic:spPr>
                    </pic:pic>
                  </a:graphicData>
                </a:graphic>
              </wp:inline>
            </w:drawing>
          </w:r>
        </w:p>
        <w:p w:rsidR="00F22296" w:rsidRPr="00D6782C" w:rsidRDefault="00F22296" w:rsidP="00F90909">
          <w:pPr>
            <w:pStyle w:val="Encabezado"/>
            <w:jc w:val="center"/>
            <w:rPr>
              <w:rFonts w:ascii="Arial Narrow" w:hAnsi="Arial Narrow" w:cs="Arial"/>
              <w:noProof/>
              <w:color w:val="365F91"/>
              <w:sz w:val="16"/>
              <w:szCs w:val="16"/>
              <w:lang w:eastAsia="es-MX"/>
            </w:rPr>
          </w:pPr>
        </w:p>
      </w:tc>
    </w:tr>
  </w:tbl>
  <w:p w:rsidR="00F22296" w:rsidRPr="00756E55" w:rsidRDefault="00F22296" w:rsidP="00756E55">
    <w:pPr>
      <w:pStyle w:val="Encabezado"/>
      <w:ind w:firstLine="0"/>
      <w:rPr>
        <w:rFonts w:ascii="Arial" w:hAnsi="Arial" w:cs="Arial"/>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8959"/>
    </w:tblGrid>
    <w:tr w:rsidR="00F22296" w:rsidRPr="00536F18" w:rsidTr="00197955">
      <w:trPr>
        <w:trHeight w:val="714"/>
      </w:trPr>
      <w:tc>
        <w:tcPr>
          <w:tcW w:w="754" w:type="dxa"/>
          <w:tcBorders>
            <w:top w:val="nil"/>
            <w:left w:val="nil"/>
          </w:tcBorders>
          <w:vAlign w:val="center"/>
        </w:tcPr>
        <w:p w:rsidR="00F22296" w:rsidRPr="00646259" w:rsidRDefault="00F22296" w:rsidP="00737DA5">
          <w:pPr>
            <w:pStyle w:val="Encabezado"/>
            <w:ind w:firstLine="0"/>
            <w:jc w:val="center"/>
            <w:rPr>
              <w:rFonts w:ascii="Arial" w:hAnsi="Arial"/>
              <w:sz w:val="22"/>
              <w:szCs w:val="22"/>
              <w:lang w:val="es-ES" w:eastAsia="es-ES"/>
            </w:rPr>
          </w:pPr>
          <w:r w:rsidRPr="00646259">
            <w:rPr>
              <w:rFonts w:ascii="Arial" w:hAnsi="Arial"/>
              <w:sz w:val="22"/>
              <w:szCs w:val="22"/>
              <w:lang w:eastAsia="es-ES"/>
            </w:rPr>
            <w:fldChar w:fldCharType="begin"/>
          </w:r>
          <w:r w:rsidRPr="00646259">
            <w:rPr>
              <w:rFonts w:ascii="Arial" w:hAnsi="Arial"/>
              <w:sz w:val="22"/>
              <w:szCs w:val="22"/>
              <w:lang w:eastAsia="es-ES"/>
            </w:rPr>
            <w:instrText xml:space="preserve"> PAGE   \* MERGEFORMAT </w:instrText>
          </w:r>
          <w:r w:rsidRPr="00646259">
            <w:rPr>
              <w:rFonts w:ascii="Arial" w:hAnsi="Arial"/>
              <w:sz w:val="22"/>
              <w:szCs w:val="22"/>
              <w:lang w:eastAsia="es-ES"/>
            </w:rPr>
            <w:fldChar w:fldCharType="separate"/>
          </w:r>
          <w:r w:rsidR="00A64E37">
            <w:rPr>
              <w:rFonts w:ascii="Arial" w:hAnsi="Arial"/>
              <w:noProof/>
              <w:sz w:val="22"/>
              <w:szCs w:val="22"/>
              <w:lang w:eastAsia="es-ES"/>
            </w:rPr>
            <w:t>6</w:t>
          </w:r>
          <w:r w:rsidRPr="00646259">
            <w:rPr>
              <w:rFonts w:ascii="Arial" w:hAnsi="Arial"/>
              <w:sz w:val="22"/>
              <w:szCs w:val="22"/>
              <w:lang w:eastAsia="es-ES"/>
            </w:rPr>
            <w:fldChar w:fldCharType="end"/>
          </w:r>
        </w:p>
      </w:tc>
      <w:tc>
        <w:tcPr>
          <w:tcW w:w="8959" w:type="dxa"/>
          <w:tcBorders>
            <w:top w:val="nil"/>
            <w:right w:val="nil"/>
          </w:tcBorders>
          <w:vAlign w:val="center"/>
        </w:tcPr>
        <w:p w:rsidR="00F22296" w:rsidRPr="00646259" w:rsidRDefault="00F22296" w:rsidP="008C658B">
          <w:pPr>
            <w:pStyle w:val="Encabezadopar"/>
            <w:rPr>
              <w:rFonts w:ascii="Arial" w:hAnsi="Arial"/>
              <w:lang w:eastAsia="es-ES"/>
            </w:rPr>
          </w:pPr>
          <w:r>
            <w:rPr>
              <w:rFonts w:ascii="Arial" w:hAnsi="Arial"/>
              <w:lang w:eastAsia="es-ES"/>
            </w:rPr>
            <w:t>Análisis de estructuras huecas invertidas colocadas sobre suelos expansivos.</w:t>
          </w:r>
        </w:p>
      </w:tc>
    </w:tr>
  </w:tbl>
  <w:p w:rsidR="00F22296" w:rsidRPr="00DF45A8" w:rsidRDefault="00F22296" w:rsidP="00536F18">
    <w:pPr>
      <w:pStyle w:val="Encabezado"/>
      <w:ind w:firstLine="0"/>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gridCol w:w="754"/>
    </w:tblGrid>
    <w:tr w:rsidR="00F22296" w:rsidRPr="00197955" w:rsidTr="002962DA">
      <w:trPr>
        <w:trHeight w:val="714"/>
      </w:trPr>
      <w:tc>
        <w:tcPr>
          <w:tcW w:w="8959" w:type="dxa"/>
          <w:tcBorders>
            <w:top w:val="nil"/>
            <w:left w:val="nil"/>
          </w:tcBorders>
          <w:vAlign w:val="center"/>
        </w:tcPr>
        <w:p w:rsidR="00F22296" w:rsidRPr="00A53838" w:rsidRDefault="00F22296" w:rsidP="00A41249">
          <w:pPr>
            <w:pStyle w:val="Encabezadoimpar"/>
            <w:rPr>
              <w:rFonts w:ascii="Arial" w:hAnsi="Arial"/>
              <w:lang w:val="es-MX" w:eastAsia="es-ES"/>
            </w:rPr>
          </w:pPr>
          <w:r>
            <w:rPr>
              <w:rFonts w:ascii="Arial" w:hAnsi="Arial"/>
              <w:lang w:eastAsia="es-ES"/>
            </w:rPr>
            <w:t>LÓPEZ-LARA T.</w:t>
          </w:r>
          <w:r w:rsidRPr="00A53838">
            <w:rPr>
              <w:rFonts w:ascii="Arial" w:hAnsi="Arial"/>
              <w:lang w:eastAsia="es-ES"/>
            </w:rPr>
            <w:t xml:space="preserve"> </w:t>
          </w:r>
          <w:r w:rsidRPr="00A53838">
            <w:rPr>
              <w:rFonts w:ascii="Arial" w:hAnsi="Arial"/>
              <w:i/>
              <w:lang w:eastAsia="es-ES"/>
            </w:rPr>
            <w:t>et al.</w:t>
          </w:r>
        </w:p>
      </w:tc>
      <w:tc>
        <w:tcPr>
          <w:tcW w:w="754" w:type="dxa"/>
          <w:tcBorders>
            <w:top w:val="nil"/>
            <w:right w:val="nil"/>
          </w:tcBorders>
          <w:vAlign w:val="center"/>
        </w:tcPr>
        <w:p w:rsidR="00F22296" w:rsidRPr="00A53838" w:rsidRDefault="00F22296" w:rsidP="00197955">
          <w:pPr>
            <w:pStyle w:val="Encabezado"/>
            <w:ind w:firstLine="0"/>
            <w:jc w:val="center"/>
            <w:rPr>
              <w:rFonts w:ascii="Arial" w:hAnsi="Arial"/>
              <w:sz w:val="22"/>
              <w:szCs w:val="22"/>
              <w:lang w:eastAsia="es-ES"/>
            </w:rPr>
          </w:pPr>
          <w:r w:rsidRPr="00A53838">
            <w:rPr>
              <w:rFonts w:ascii="Arial" w:hAnsi="Arial"/>
              <w:sz w:val="22"/>
              <w:szCs w:val="22"/>
              <w:lang w:eastAsia="es-ES"/>
            </w:rPr>
            <w:fldChar w:fldCharType="begin"/>
          </w:r>
          <w:r w:rsidRPr="00A53838">
            <w:rPr>
              <w:rFonts w:ascii="Arial" w:hAnsi="Arial"/>
              <w:sz w:val="22"/>
              <w:szCs w:val="22"/>
              <w:lang w:eastAsia="es-ES"/>
            </w:rPr>
            <w:instrText xml:space="preserve"> PAGE   \* MERGEFORMAT </w:instrText>
          </w:r>
          <w:r w:rsidRPr="00A53838">
            <w:rPr>
              <w:rFonts w:ascii="Arial" w:hAnsi="Arial"/>
              <w:sz w:val="22"/>
              <w:szCs w:val="22"/>
              <w:lang w:eastAsia="es-ES"/>
            </w:rPr>
            <w:fldChar w:fldCharType="separate"/>
          </w:r>
          <w:r w:rsidR="00A64E37">
            <w:rPr>
              <w:rFonts w:ascii="Arial" w:hAnsi="Arial"/>
              <w:noProof/>
              <w:sz w:val="22"/>
              <w:szCs w:val="22"/>
              <w:lang w:eastAsia="es-ES"/>
            </w:rPr>
            <w:t>7</w:t>
          </w:r>
          <w:r w:rsidRPr="00A53838">
            <w:rPr>
              <w:rFonts w:ascii="Arial" w:hAnsi="Arial"/>
              <w:sz w:val="22"/>
              <w:szCs w:val="22"/>
              <w:lang w:eastAsia="es-ES"/>
            </w:rPr>
            <w:fldChar w:fldCharType="end"/>
          </w:r>
        </w:p>
      </w:tc>
    </w:tr>
  </w:tbl>
  <w:p w:rsidR="00F22296" w:rsidRPr="00EF449F" w:rsidRDefault="00F22296" w:rsidP="00197955">
    <w:pPr>
      <w:pStyle w:val="Encabezado"/>
      <w:ind w:firstLine="0"/>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7" w:type="dxa"/>
      <w:jc w:val="center"/>
      <w:tblBorders>
        <w:bottom w:val="single" w:sz="4" w:space="0" w:color="auto"/>
      </w:tblBorders>
      <w:tblLook w:val="04A0" w:firstRow="1" w:lastRow="0" w:firstColumn="1" w:lastColumn="0" w:noHBand="0" w:noVBand="1"/>
    </w:tblPr>
    <w:tblGrid>
      <w:gridCol w:w="3766"/>
      <w:gridCol w:w="1701"/>
      <w:gridCol w:w="4110"/>
    </w:tblGrid>
    <w:tr w:rsidR="00F22296" w:rsidRPr="00DA1CE9" w:rsidTr="00704983">
      <w:trPr>
        <w:trHeight w:val="1023"/>
        <w:jc w:val="center"/>
      </w:trPr>
      <w:tc>
        <w:tcPr>
          <w:tcW w:w="3766" w:type="dxa"/>
          <w:vAlign w:val="center"/>
        </w:tcPr>
        <w:p w:rsidR="00F22296" w:rsidRPr="00CC18EF" w:rsidRDefault="00F22296" w:rsidP="00704983">
          <w:pPr>
            <w:pStyle w:val="Encabezado"/>
            <w:ind w:firstLine="0"/>
            <w:jc w:val="center"/>
            <w:rPr>
              <w:rFonts w:ascii="Arial Narrow" w:hAnsi="Arial Narrow" w:cs="Italic"/>
              <w:lang w:val="es-ES" w:eastAsia="es-ES"/>
            </w:rPr>
          </w:pPr>
          <w:r w:rsidRPr="00CC18EF">
            <w:rPr>
              <w:rFonts w:ascii="Arial Narrow" w:hAnsi="Arial Narrow" w:cs="Italic"/>
              <w:lang w:val="es-ES" w:eastAsia="es-ES"/>
            </w:rPr>
            <w:t>XXVI Reunión Nacional de Mecánica de Suelos e Ingeniería Geotécnica</w:t>
          </w:r>
        </w:p>
      </w:tc>
      <w:tc>
        <w:tcPr>
          <w:tcW w:w="1701" w:type="dxa"/>
        </w:tcPr>
        <w:p w:rsidR="00F22296" w:rsidRPr="00646259" w:rsidRDefault="00F22296" w:rsidP="00704983">
          <w:pPr>
            <w:pStyle w:val="Encabezado"/>
            <w:jc w:val="center"/>
            <w:rPr>
              <w:rFonts w:ascii="Arial" w:hAnsi="Arial"/>
              <w:noProof/>
              <w:lang w:eastAsia="es-MX"/>
            </w:rPr>
          </w:pPr>
          <w:r w:rsidRPr="00646259">
            <w:rPr>
              <w:rFonts w:ascii="Arial" w:hAnsi="Arial"/>
              <w:noProof/>
              <w:lang w:eastAsia="es-MX"/>
            </w:rPr>
            <w:drawing>
              <wp:inline distT="0" distB="0" distL="0" distR="0">
                <wp:extent cx="542925" cy="638175"/>
                <wp:effectExtent l="0" t="0" r="9525" b="952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pic:spPr>
                    </pic:pic>
                  </a:graphicData>
                </a:graphic>
              </wp:inline>
            </w:drawing>
          </w:r>
        </w:p>
      </w:tc>
      <w:tc>
        <w:tcPr>
          <w:tcW w:w="4110" w:type="dxa"/>
          <w:vAlign w:val="center"/>
        </w:tcPr>
        <w:p w:rsidR="00F22296" w:rsidRPr="00646259" w:rsidRDefault="00F22296" w:rsidP="00397366">
          <w:pPr>
            <w:pStyle w:val="Encabezado"/>
            <w:ind w:firstLine="0"/>
            <w:jc w:val="right"/>
            <w:rPr>
              <w:rFonts w:ascii="Arial" w:hAnsi="Arial"/>
              <w:noProof/>
              <w:lang w:eastAsia="es-MX"/>
            </w:rPr>
          </w:pPr>
          <w:r>
            <w:rPr>
              <w:rFonts w:ascii="Arial Narrow" w:hAnsi="Arial Narrow" w:cs="Italic"/>
              <w:lang w:val="es-ES" w:eastAsia="es-ES"/>
            </w:rPr>
            <w:t xml:space="preserve">Cancún, </w:t>
          </w:r>
          <w:proofErr w:type="spellStart"/>
          <w:r>
            <w:rPr>
              <w:rFonts w:ascii="Arial Narrow" w:hAnsi="Arial Narrow" w:cs="Italic"/>
              <w:lang w:val="es-ES" w:eastAsia="es-ES"/>
            </w:rPr>
            <w:t>Qr</w:t>
          </w:r>
          <w:proofErr w:type="spellEnd"/>
          <w:r>
            <w:rPr>
              <w:rFonts w:ascii="Arial Narrow" w:hAnsi="Arial Narrow" w:cs="Italic"/>
              <w:lang w:val="es-ES" w:eastAsia="es-ES"/>
            </w:rPr>
            <w:t xml:space="preserve">., </w:t>
          </w:r>
          <w:r w:rsidRPr="00EF449F">
            <w:rPr>
              <w:rFonts w:ascii="Arial Narrow" w:hAnsi="Arial Narrow" w:cs="Italic"/>
              <w:lang w:val="es-ES" w:eastAsia="es-ES"/>
            </w:rPr>
            <w:t>1</w:t>
          </w:r>
          <w:r>
            <w:rPr>
              <w:rFonts w:ascii="Arial Narrow" w:hAnsi="Arial Narrow" w:cs="Italic"/>
              <w:lang w:val="es-ES" w:eastAsia="es-ES"/>
            </w:rPr>
            <w:t xml:space="preserve">4 a 16 </w:t>
          </w:r>
          <w:r w:rsidRPr="00EF449F">
            <w:rPr>
              <w:rFonts w:ascii="Arial Narrow" w:hAnsi="Arial Narrow" w:cs="Italic"/>
              <w:lang w:val="es-ES" w:eastAsia="es-ES"/>
            </w:rPr>
            <w:t xml:space="preserve">de </w:t>
          </w:r>
          <w:r>
            <w:rPr>
              <w:rFonts w:ascii="Arial Narrow" w:hAnsi="Arial Narrow" w:cs="Italic"/>
              <w:lang w:val="es-ES" w:eastAsia="es-ES"/>
            </w:rPr>
            <w:t xml:space="preserve">noviembre </w:t>
          </w:r>
          <w:r w:rsidRPr="00EF449F">
            <w:rPr>
              <w:rFonts w:ascii="Arial Narrow" w:hAnsi="Arial Narrow" w:cs="Italic"/>
              <w:lang w:val="es-ES" w:eastAsia="es-ES"/>
            </w:rPr>
            <w:t>de 201</w:t>
          </w:r>
          <w:r>
            <w:rPr>
              <w:rFonts w:ascii="Arial Narrow" w:hAnsi="Arial Narrow" w:cs="Italic"/>
              <w:lang w:val="es-ES" w:eastAsia="es-ES"/>
            </w:rPr>
            <w:t>2</w:t>
          </w:r>
        </w:p>
      </w:tc>
    </w:tr>
  </w:tbl>
  <w:p w:rsidR="00F22296" w:rsidRPr="00755468" w:rsidRDefault="00F222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DE04352"/>
    <w:lvl w:ilvl="0">
      <w:start w:val="1"/>
      <w:numFmt w:val="decimal"/>
      <w:pStyle w:val="Ttulo1"/>
      <w:lvlText w:val="%1"/>
      <w:legacy w:legacy="1" w:legacySpace="153" w:legacyIndent="0"/>
      <w:lvlJc w:val="left"/>
      <w:rPr>
        <w:rFonts w:ascii="Arial" w:hAnsi="Arial" w:cs="Arial" w:hint="default"/>
        <w:b w:val="0"/>
        <w:i w:val="0"/>
        <w:sz w:val="20"/>
        <w:szCs w:val="20"/>
      </w:rPr>
    </w:lvl>
    <w:lvl w:ilvl="1">
      <w:start w:val="1"/>
      <w:numFmt w:val="decimal"/>
      <w:pStyle w:val="Ttulo2"/>
      <w:lvlText w:val="%1.%2"/>
      <w:legacy w:legacy="1" w:legacySpace="153" w:legacyIndent="0"/>
      <w:lvlJc w:val="left"/>
      <w:pPr>
        <w:ind w:left="0" w:firstLine="0"/>
      </w:pPr>
      <w:rPr>
        <w:rFonts w:ascii="Arial" w:hAnsi="Arial" w:cs="Arial" w:hint="default"/>
        <w:b w:val="0"/>
        <w:i w:val="0"/>
        <w:sz w:val="20"/>
        <w:szCs w:val="20"/>
      </w:rPr>
    </w:lvl>
    <w:lvl w:ilvl="2">
      <w:start w:val="1"/>
      <w:numFmt w:val="decimal"/>
      <w:pStyle w:val="Ttulo3"/>
      <w:lvlText w:val="%1.%2.%3"/>
      <w:legacy w:legacy="1" w:legacySpace="153" w:legacyIndent="0"/>
      <w:lvlJc w:val="left"/>
      <w:pPr>
        <w:ind w:left="0" w:firstLine="0"/>
      </w:pPr>
      <w:rPr>
        <w:rFonts w:ascii="Arial" w:hAnsi="Arial" w:cs="Arial" w:hint="default"/>
        <w:b w:val="0"/>
        <w:i w:val="0"/>
        <w:sz w:val="20"/>
        <w:szCs w:val="20"/>
      </w:rPr>
    </w:lvl>
    <w:lvl w:ilvl="3">
      <w:start w:val="1"/>
      <w:numFmt w:val="decimal"/>
      <w:pStyle w:val="Ttulo4"/>
      <w:lvlText w:val="%1.%2.%3.%4"/>
      <w:legacy w:legacy="1" w:legacySpace="153" w:legacyIndent="0"/>
      <w:lvlJc w:val="left"/>
      <w:pPr>
        <w:ind w:left="0" w:firstLine="0"/>
      </w:pPr>
      <w:rPr>
        <w:rFonts w:ascii="Times New Roman" w:hAnsi="Times New Roman" w:cs="Times New Roman" w:hint="default"/>
        <w:b w:val="0"/>
        <w:i w:val="0"/>
        <w:sz w:val="18"/>
      </w:rPr>
    </w:lvl>
    <w:lvl w:ilvl="4">
      <w:start w:val="1"/>
      <w:numFmt w:val="decimal"/>
      <w:pStyle w:val="Ttulo5"/>
      <w:lvlText w:val="(%5)"/>
      <w:legacy w:legacy="1" w:legacySpace="0" w:legacyIndent="708"/>
      <w:lvlJc w:val="left"/>
      <w:pPr>
        <w:ind w:left="708" w:hanging="708"/>
      </w:pPr>
    </w:lvl>
    <w:lvl w:ilvl="5">
      <w:start w:val="1"/>
      <w:numFmt w:val="lowerLetter"/>
      <w:pStyle w:val="Ttulo6"/>
      <w:lvlText w:val="(%6)"/>
      <w:legacy w:legacy="1" w:legacySpace="0" w:legacyIndent="708"/>
      <w:lvlJc w:val="left"/>
      <w:pPr>
        <w:ind w:left="1416" w:hanging="708"/>
      </w:pPr>
    </w:lvl>
    <w:lvl w:ilvl="6">
      <w:start w:val="1"/>
      <w:numFmt w:val="lowerRoman"/>
      <w:pStyle w:val="Ttulo7"/>
      <w:lvlText w:val="(%7)"/>
      <w:legacy w:legacy="1" w:legacySpace="0" w:legacyIndent="708"/>
      <w:lvlJc w:val="left"/>
      <w:pPr>
        <w:ind w:left="2124" w:hanging="708"/>
      </w:pPr>
    </w:lvl>
    <w:lvl w:ilvl="7">
      <w:start w:val="1"/>
      <w:numFmt w:val="lowerLetter"/>
      <w:pStyle w:val="Ttulo8"/>
      <w:lvlText w:val="(%8)"/>
      <w:legacy w:legacy="1" w:legacySpace="0" w:legacyIndent="708"/>
      <w:lvlJc w:val="left"/>
      <w:pPr>
        <w:ind w:left="2832" w:hanging="708"/>
      </w:pPr>
    </w:lvl>
    <w:lvl w:ilvl="8">
      <w:start w:val="1"/>
      <w:numFmt w:val="lowerRoman"/>
      <w:pStyle w:val="Ttulo9"/>
      <w:lvlText w:val="(%9)"/>
      <w:legacy w:legacy="1" w:legacySpace="0" w:legacyIndent="708"/>
      <w:lvlJc w:val="left"/>
      <w:pPr>
        <w:ind w:left="3540" w:hanging="708"/>
      </w:pPr>
    </w:lvl>
  </w:abstractNum>
  <w:abstractNum w:abstractNumId="1">
    <w:nsid w:val="FFFFFFFE"/>
    <w:multiLevelType w:val="singleLevel"/>
    <w:tmpl w:val="05501D84"/>
    <w:lvl w:ilvl="0">
      <w:numFmt w:val="bullet"/>
      <w:lvlText w:val="*"/>
      <w:lvlJc w:val="left"/>
    </w:lvl>
  </w:abstractNum>
  <w:abstractNum w:abstractNumId="2">
    <w:nsid w:val="038F3D72"/>
    <w:multiLevelType w:val="hybridMultilevel"/>
    <w:tmpl w:val="0E9A7CA8"/>
    <w:lvl w:ilvl="0" w:tplc="080A0001">
      <w:start w:val="1"/>
      <w:numFmt w:val="bullet"/>
      <w:lvlText w:val=""/>
      <w:lvlJc w:val="left"/>
      <w:pPr>
        <w:ind w:left="947" w:hanging="360"/>
      </w:pPr>
      <w:rPr>
        <w:rFonts w:ascii="Symbol" w:hAnsi="Symbol" w:hint="default"/>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3">
    <w:nsid w:val="18D85622"/>
    <w:multiLevelType w:val="hybridMultilevel"/>
    <w:tmpl w:val="19808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4F132C"/>
    <w:multiLevelType w:val="hybridMultilevel"/>
    <w:tmpl w:val="0F3E27E8"/>
    <w:lvl w:ilvl="0" w:tplc="D6C6FD90">
      <w:start w:val="1"/>
      <w:numFmt w:val="decimal"/>
      <w:lvlText w:val="%1"/>
      <w:lvlJc w:val="left"/>
      <w:pPr>
        <w:ind w:left="720" w:hanging="360"/>
      </w:pPr>
      <w:rPr>
        <w:rFonts w:hint="default"/>
        <w:caps w:val="0"/>
        <w:strike w:val="0"/>
        <w:dstrike w:val="0"/>
        <w:vanish w:val="0"/>
        <w:color w:val="00000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2C12839"/>
    <w:multiLevelType w:val="hybridMultilevel"/>
    <w:tmpl w:val="B85C40AA"/>
    <w:lvl w:ilvl="0" w:tplc="AAEEF350">
      <w:start w:val="1"/>
      <w:numFmt w:val="decimal"/>
      <w:pStyle w:val="EstiloAUTHORSSuperndice"/>
      <w:lvlText w:val="%1"/>
      <w:lvlJc w:val="left"/>
      <w:pPr>
        <w:ind w:left="720" w:hanging="360"/>
      </w:pPr>
      <w:rPr>
        <w:rFonts w:hint="default"/>
        <w:caps w:val="0"/>
        <w:strike w:val="0"/>
        <w:dstrike w:val="0"/>
        <w:vanish w:val="0"/>
        <w:color w:val="00000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3585340"/>
    <w:multiLevelType w:val="multilevel"/>
    <w:tmpl w:val="08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74053760"/>
    <w:multiLevelType w:val="hybridMultilevel"/>
    <w:tmpl w:val="45C021C4"/>
    <w:lvl w:ilvl="0" w:tplc="080A0001">
      <w:start w:val="1"/>
      <w:numFmt w:val="bullet"/>
      <w:lvlText w:val=""/>
      <w:lvlJc w:val="left"/>
      <w:pPr>
        <w:ind w:left="947" w:hanging="360"/>
      </w:pPr>
      <w:rPr>
        <w:rFonts w:ascii="Symbol" w:hAnsi="Symbol" w:hint="default"/>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5"/>
  </w:num>
  <w:num w:numId="18">
    <w:abstractNumId w:val="4"/>
  </w:num>
  <w:num w:numId="19">
    <w:abstractNumId w:val="6"/>
  </w:num>
  <w:num w:numId="20">
    <w:abstractNumId w:val="7"/>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2"/>
  <w:autoHyphenation/>
  <w:consecutiveHyphenLimit w:val="3"/>
  <w:hyphenationZone w:val="48"/>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AE"/>
    <w:rsid w:val="00003406"/>
    <w:rsid w:val="00003E0B"/>
    <w:rsid w:val="00007FB4"/>
    <w:rsid w:val="00013AC8"/>
    <w:rsid w:val="00015D0D"/>
    <w:rsid w:val="00016636"/>
    <w:rsid w:val="00016DB4"/>
    <w:rsid w:val="000218C5"/>
    <w:rsid w:val="0002285F"/>
    <w:rsid w:val="000244B5"/>
    <w:rsid w:val="00025110"/>
    <w:rsid w:val="00025E1F"/>
    <w:rsid w:val="00034141"/>
    <w:rsid w:val="0004050C"/>
    <w:rsid w:val="00040B3B"/>
    <w:rsid w:val="0004234E"/>
    <w:rsid w:val="000431A3"/>
    <w:rsid w:val="00044B38"/>
    <w:rsid w:val="000467C4"/>
    <w:rsid w:val="00051E74"/>
    <w:rsid w:val="0005224B"/>
    <w:rsid w:val="00056C5B"/>
    <w:rsid w:val="0006062D"/>
    <w:rsid w:val="000608F4"/>
    <w:rsid w:val="00060E89"/>
    <w:rsid w:val="000645A2"/>
    <w:rsid w:val="00065E51"/>
    <w:rsid w:val="00072BDB"/>
    <w:rsid w:val="0007369F"/>
    <w:rsid w:val="00083ADE"/>
    <w:rsid w:val="00083DBD"/>
    <w:rsid w:val="000907D7"/>
    <w:rsid w:val="000A2A5B"/>
    <w:rsid w:val="000A77E7"/>
    <w:rsid w:val="000B4395"/>
    <w:rsid w:val="000B63B1"/>
    <w:rsid w:val="000C28F6"/>
    <w:rsid w:val="000C2EB1"/>
    <w:rsid w:val="000C3B98"/>
    <w:rsid w:val="000C6C73"/>
    <w:rsid w:val="000C728C"/>
    <w:rsid w:val="000D7AA6"/>
    <w:rsid w:val="000D7CB3"/>
    <w:rsid w:val="000E0F6D"/>
    <w:rsid w:val="000E573D"/>
    <w:rsid w:val="000E75A3"/>
    <w:rsid w:val="000F2667"/>
    <w:rsid w:val="000F4097"/>
    <w:rsid w:val="00114148"/>
    <w:rsid w:val="001171FF"/>
    <w:rsid w:val="001210C6"/>
    <w:rsid w:val="00124A0C"/>
    <w:rsid w:val="00127B27"/>
    <w:rsid w:val="001307F2"/>
    <w:rsid w:val="00131DE9"/>
    <w:rsid w:val="00133719"/>
    <w:rsid w:val="00133DEB"/>
    <w:rsid w:val="001361DA"/>
    <w:rsid w:val="0013749B"/>
    <w:rsid w:val="00145208"/>
    <w:rsid w:val="001456EB"/>
    <w:rsid w:val="00152CA5"/>
    <w:rsid w:val="00170508"/>
    <w:rsid w:val="00170658"/>
    <w:rsid w:val="001711E4"/>
    <w:rsid w:val="00171699"/>
    <w:rsid w:val="00173524"/>
    <w:rsid w:val="00175AF5"/>
    <w:rsid w:val="00181370"/>
    <w:rsid w:val="00182CFF"/>
    <w:rsid w:val="001853CD"/>
    <w:rsid w:val="00186EC8"/>
    <w:rsid w:val="001900FA"/>
    <w:rsid w:val="00195D03"/>
    <w:rsid w:val="00197955"/>
    <w:rsid w:val="001A07A7"/>
    <w:rsid w:val="001A11DB"/>
    <w:rsid w:val="001A35D6"/>
    <w:rsid w:val="001B5BA3"/>
    <w:rsid w:val="001C45F7"/>
    <w:rsid w:val="001C7428"/>
    <w:rsid w:val="001D2BC5"/>
    <w:rsid w:val="001E0A18"/>
    <w:rsid w:val="001E28C0"/>
    <w:rsid w:val="001E2F4E"/>
    <w:rsid w:val="001E4760"/>
    <w:rsid w:val="001E5E7B"/>
    <w:rsid w:val="001F05D0"/>
    <w:rsid w:val="001F0666"/>
    <w:rsid w:val="001F1C4A"/>
    <w:rsid w:val="001F24C6"/>
    <w:rsid w:val="001F345B"/>
    <w:rsid w:val="001F7521"/>
    <w:rsid w:val="0020088D"/>
    <w:rsid w:val="002022BC"/>
    <w:rsid w:val="00204BF6"/>
    <w:rsid w:val="002115CF"/>
    <w:rsid w:val="0021297D"/>
    <w:rsid w:val="00213AFA"/>
    <w:rsid w:val="002201D3"/>
    <w:rsid w:val="00220805"/>
    <w:rsid w:val="00230922"/>
    <w:rsid w:val="002318DC"/>
    <w:rsid w:val="002337B2"/>
    <w:rsid w:val="00241A52"/>
    <w:rsid w:val="00244E8D"/>
    <w:rsid w:val="00255831"/>
    <w:rsid w:val="00264CE6"/>
    <w:rsid w:val="00271113"/>
    <w:rsid w:val="002860E0"/>
    <w:rsid w:val="0028676C"/>
    <w:rsid w:val="002929CF"/>
    <w:rsid w:val="002962DA"/>
    <w:rsid w:val="002A07DB"/>
    <w:rsid w:val="002A0859"/>
    <w:rsid w:val="002A49D0"/>
    <w:rsid w:val="002A5E85"/>
    <w:rsid w:val="002A6C7D"/>
    <w:rsid w:val="002A7811"/>
    <w:rsid w:val="002B0269"/>
    <w:rsid w:val="002B17AC"/>
    <w:rsid w:val="002B5BD4"/>
    <w:rsid w:val="002C2F91"/>
    <w:rsid w:val="002C523C"/>
    <w:rsid w:val="002D1545"/>
    <w:rsid w:val="002D1A7F"/>
    <w:rsid w:val="002D314E"/>
    <w:rsid w:val="002D4920"/>
    <w:rsid w:val="002E46C1"/>
    <w:rsid w:val="002F0F8E"/>
    <w:rsid w:val="002F21B0"/>
    <w:rsid w:val="00303CEC"/>
    <w:rsid w:val="00304DD1"/>
    <w:rsid w:val="00306A52"/>
    <w:rsid w:val="0031308E"/>
    <w:rsid w:val="00313E99"/>
    <w:rsid w:val="00317B20"/>
    <w:rsid w:val="00323573"/>
    <w:rsid w:val="00330B78"/>
    <w:rsid w:val="003369E0"/>
    <w:rsid w:val="003456DA"/>
    <w:rsid w:val="0034607E"/>
    <w:rsid w:val="0035231F"/>
    <w:rsid w:val="0035430C"/>
    <w:rsid w:val="0037099B"/>
    <w:rsid w:val="00370A2F"/>
    <w:rsid w:val="003727B4"/>
    <w:rsid w:val="00375146"/>
    <w:rsid w:val="00383B25"/>
    <w:rsid w:val="00385521"/>
    <w:rsid w:val="00386F61"/>
    <w:rsid w:val="00392ED0"/>
    <w:rsid w:val="00397366"/>
    <w:rsid w:val="003A13AB"/>
    <w:rsid w:val="003B0354"/>
    <w:rsid w:val="003B75A5"/>
    <w:rsid w:val="003C0A91"/>
    <w:rsid w:val="003C13C2"/>
    <w:rsid w:val="003C1710"/>
    <w:rsid w:val="003C353B"/>
    <w:rsid w:val="003C573F"/>
    <w:rsid w:val="003C6360"/>
    <w:rsid w:val="003C6B5E"/>
    <w:rsid w:val="003D2504"/>
    <w:rsid w:val="003D4444"/>
    <w:rsid w:val="003E069E"/>
    <w:rsid w:val="003E1978"/>
    <w:rsid w:val="003F06C3"/>
    <w:rsid w:val="00401F41"/>
    <w:rsid w:val="00402BC9"/>
    <w:rsid w:val="00404690"/>
    <w:rsid w:val="004061BE"/>
    <w:rsid w:val="00410010"/>
    <w:rsid w:val="0041534A"/>
    <w:rsid w:val="004153CE"/>
    <w:rsid w:val="0041603F"/>
    <w:rsid w:val="004213E5"/>
    <w:rsid w:val="004227E2"/>
    <w:rsid w:val="0043003A"/>
    <w:rsid w:val="00442FEC"/>
    <w:rsid w:val="00450A5C"/>
    <w:rsid w:val="00453188"/>
    <w:rsid w:val="00463937"/>
    <w:rsid w:val="00464221"/>
    <w:rsid w:val="00465E1B"/>
    <w:rsid w:val="00466B67"/>
    <w:rsid w:val="00473579"/>
    <w:rsid w:val="00473A8C"/>
    <w:rsid w:val="004762CA"/>
    <w:rsid w:val="004771DB"/>
    <w:rsid w:val="00480504"/>
    <w:rsid w:val="004858E7"/>
    <w:rsid w:val="00493371"/>
    <w:rsid w:val="00496D68"/>
    <w:rsid w:val="004A6DAB"/>
    <w:rsid w:val="004B537C"/>
    <w:rsid w:val="004B73C5"/>
    <w:rsid w:val="004B7594"/>
    <w:rsid w:val="004C1C95"/>
    <w:rsid w:val="004C2AA0"/>
    <w:rsid w:val="004C54E2"/>
    <w:rsid w:val="004C6E3A"/>
    <w:rsid w:val="004D03C7"/>
    <w:rsid w:val="004D0B4E"/>
    <w:rsid w:val="004D20D8"/>
    <w:rsid w:val="004D5174"/>
    <w:rsid w:val="004D5341"/>
    <w:rsid w:val="004D5C24"/>
    <w:rsid w:val="004E0CA5"/>
    <w:rsid w:val="004E1837"/>
    <w:rsid w:val="004E5026"/>
    <w:rsid w:val="004E7F99"/>
    <w:rsid w:val="004F0EF0"/>
    <w:rsid w:val="004F1581"/>
    <w:rsid w:val="004F31A1"/>
    <w:rsid w:val="004F3A92"/>
    <w:rsid w:val="004F77AE"/>
    <w:rsid w:val="004F7B01"/>
    <w:rsid w:val="005006BC"/>
    <w:rsid w:val="00500AF3"/>
    <w:rsid w:val="005053FD"/>
    <w:rsid w:val="00505440"/>
    <w:rsid w:val="00514045"/>
    <w:rsid w:val="00514391"/>
    <w:rsid w:val="00514D3E"/>
    <w:rsid w:val="0051725F"/>
    <w:rsid w:val="00524D64"/>
    <w:rsid w:val="00526CD5"/>
    <w:rsid w:val="0053610C"/>
    <w:rsid w:val="00536F18"/>
    <w:rsid w:val="0054169B"/>
    <w:rsid w:val="005419B3"/>
    <w:rsid w:val="00545BA8"/>
    <w:rsid w:val="0055254E"/>
    <w:rsid w:val="00553BC6"/>
    <w:rsid w:val="00554D31"/>
    <w:rsid w:val="00564D24"/>
    <w:rsid w:val="00572B37"/>
    <w:rsid w:val="005739B2"/>
    <w:rsid w:val="0057447D"/>
    <w:rsid w:val="00575739"/>
    <w:rsid w:val="00576F53"/>
    <w:rsid w:val="00580F47"/>
    <w:rsid w:val="005847AB"/>
    <w:rsid w:val="00592E4D"/>
    <w:rsid w:val="005933E4"/>
    <w:rsid w:val="00594C75"/>
    <w:rsid w:val="0059533B"/>
    <w:rsid w:val="00595BBE"/>
    <w:rsid w:val="005A5B30"/>
    <w:rsid w:val="005A789B"/>
    <w:rsid w:val="005B2716"/>
    <w:rsid w:val="005B4EF3"/>
    <w:rsid w:val="005B6C3B"/>
    <w:rsid w:val="005B731C"/>
    <w:rsid w:val="005C0E2D"/>
    <w:rsid w:val="005C2A87"/>
    <w:rsid w:val="005D0151"/>
    <w:rsid w:val="005D48D0"/>
    <w:rsid w:val="005D5FDE"/>
    <w:rsid w:val="005E115F"/>
    <w:rsid w:val="005E4234"/>
    <w:rsid w:val="005E5517"/>
    <w:rsid w:val="005F0224"/>
    <w:rsid w:val="005F63E8"/>
    <w:rsid w:val="006060F7"/>
    <w:rsid w:val="0061138F"/>
    <w:rsid w:val="00611C24"/>
    <w:rsid w:val="0061753B"/>
    <w:rsid w:val="0062598D"/>
    <w:rsid w:val="006260BC"/>
    <w:rsid w:val="00627B0C"/>
    <w:rsid w:val="006328E0"/>
    <w:rsid w:val="00634E9C"/>
    <w:rsid w:val="006353B6"/>
    <w:rsid w:val="00641798"/>
    <w:rsid w:val="006428AA"/>
    <w:rsid w:val="00645B4C"/>
    <w:rsid w:val="00646259"/>
    <w:rsid w:val="00647E39"/>
    <w:rsid w:val="00655D7F"/>
    <w:rsid w:val="006705D3"/>
    <w:rsid w:val="00672061"/>
    <w:rsid w:val="00674855"/>
    <w:rsid w:val="00674AC3"/>
    <w:rsid w:val="00676E19"/>
    <w:rsid w:val="00677CAC"/>
    <w:rsid w:val="0068433B"/>
    <w:rsid w:val="006844A3"/>
    <w:rsid w:val="006904AC"/>
    <w:rsid w:val="006914A8"/>
    <w:rsid w:val="006972C5"/>
    <w:rsid w:val="006A020B"/>
    <w:rsid w:val="006A314D"/>
    <w:rsid w:val="006B46FC"/>
    <w:rsid w:val="006B47C1"/>
    <w:rsid w:val="006B6F00"/>
    <w:rsid w:val="006C1232"/>
    <w:rsid w:val="006C43D6"/>
    <w:rsid w:val="006C5DED"/>
    <w:rsid w:val="006E384E"/>
    <w:rsid w:val="006E74C1"/>
    <w:rsid w:val="006E7CF2"/>
    <w:rsid w:val="006F200F"/>
    <w:rsid w:val="006F3420"/>
    <w:rsid w:val="00704983"/>
    <w:rsid w:val="00704C71"/>
    <w:rsid w:val="0070624B"/>
    <w:rsid w:val="00713C8C"/>
    <w:rsid w:val="007148E6"/>
    <w:rsid w:val="00715BE0"/>
    <w:rsid w:val="0073113F"/>
    <w:rsid w:val="00732243"/>
    <w:rsid w:val="007355A8"/>
    <w:rsid w:val="007356E9"/>
    <w:rsid w:val="00736C37"/>
    <w:rsid w:val="00737DA5"/>
    <w:rsid w:val="00743DD3"/>
    <w:rsid w:val="00744A7E"/>
    <w:rsid w:val="007463E7"/>
    <w:rsid w:val="007477F1"/>
    <w:rsid w:val="00747E7D"/>
    <w:rsid w:val="00750A56"/>
    <w:rsid w:val="007545C0"/>
    <w:rsid w:val="00755468"/>
    <w:rsid w:val="00756E55"/>
    <w:rsid w:val="00760109"/>
    <w:rsid w:val="00767BA4"/>
    <w:rsid w:val="0077163D"/>
    <w:rsid w:val="0077300D"/>
    <w:rsid w:val="00773812"/>
    <w:rsid w:val="00774BF9"/>
    <w:rsid w:val="00776611"/>
    <w:rsid w:val="007871A3"/>
    <w:rsid w:val="00787812"/>
    <w:rsid w:val="0079040C"/>
    <w:rsid w:val="00796380"/>
    <w:rsid w:val="007A4971"/>
    <w:rsid w:val="007A56C3"/>
    <w:rsid w:val="007B40BD"/>
    <w:rsid w:val="007C4EE1"/>
    <w:rsid w:val="007D08E3"/>
    <w:rsid w:val="007D2971"/>
    <w:rsid w:val="007D7878"/>
    <w:rsid w:val="007E2AE5"/>
    <w:rsid w:val="007E3C92"/>
    <w:rsid w:val="007E3CC7"/>
    <w:rsid w:val="007F0549"/>
    <w:rsid w:val="007F50E2"/>
    <w:rsid w:val="007F541E"/>
    <w:rsid w:val="007F6A97"/>
    <w:rsid w:val="0080000E"/>
    <w:rsid w:val="008000D7"/>
    <w:rsid w:val="008029C4"/>
    <w:rsid w:val="00802CA1"/>
    <w:rsid w:val="008041FA"/>
    <w:rsid w:val="00804BD3"/>
    <w:rsid w:val="00811D12"/>
    <w:rsid w:val="00812077"/>
    <w:rsid w:val="00813DF4"/>
    <w:rsid w:val="00817BA6"/>
    <w:rsid w:val="00822E72"/>
    <w:rsid w:val="00823F3A"/>
    <w:rsid w:val="008259DA"/>
    <w:rsid w:val="00837613"/>
    <w:rsid w:val="00845D06"/>
    <w:rsid w:val="00845FAB"/>
    <w:rsid w:val="00852762"/>
    <w:rsid w:val="00855167"/>
    <w:rsid w:val="008559EF"/>
    <w:rsid w:val="00860636"/>
    <w:rsid w:val="00861B7E"/>
    <w:rsid w:val="00862514"/>
    <w:rsid w:val="008637D4"/>
    <w:rsid w:val="008647FC"/>
    <w:rsid w:val="00867F90"/>
    <w:rsid w:val="00875BA4"/>
    <w:rsid w:val="008805FF"/>
    <w:rsid w:val="00880AEC"/>
    <w:rsid w:val="00883DAB"/>
    <w:rsid w:val="00887294"/>
    <w:rsid w:val="0089147C"/>
    <w:rsid w:val="008923B7"/>
    <w:rsid w:val="008970C9"/>
    <w:rsid w:val="008A354F"/>
    <w:rsid w:val="008A3E3D"/>
    <w:rsid w:val="008A717B"/>
    <w:rsid w:val="008B6E28"/>
    <w:rsid w:val="008B7F0C"/>
    <w:rsid w:val="008C1C61"/>
    <w:rsid w:val="008C658B"/>
    <w:rsid w:val="008D0CA6"/>
    <w:rsid w:val="008D3F91"/>
    <w:rsid w:val="008D5546"/>
    <w:rsid w:val="008E48F3"/>
    <w:rsid w:val="008E55CC"/>
    <w:rsid w:val="008E69E2"/>
    <w:rsid w:val="008F7EA8"/>
    <w:rsid w:val="00902218"/>
    <w:rsid w:val="009045F0"/>
    <w:rsid w:val="00907445"/>
    <w:rsid w:val="00907598"/>
    <w:rsid w:val="009105F0"/>
    <w:rsid w:val="0091074B"/>
    <w:rsid w:val="0092198F"/>
    <w:rsid w:val="00925EE4"/>
    <w:rsid w:val="009278DA"/>
    <w:rsid w:val="00927B93"/>
    <w:rsid w:val="009343FD"/>
    <w:rsid w:val="00935834"/>
    <w:rsid w:val="00935D77"/>
    <w:rsid w:val="00942448"/>
    <w:rsid w:val="0094248F"/>
    <w:rsid w:val="009444F6"/>
    <w:rsid w:val="0094475C"/>
    <w:rsid w:val="00946FEB"/>
    <w:rsid w:val="0094757D"/>
    <w:rsid w:val="00950BCF"/>
    <w:rsid w:val="00952ACA"/>
    <w:rsid w:val="00960400"/>
    <w:rsid w:val="00963B48"/>
    <w:rsid w:val="009644F8"/>
    <w:rsid w:val="009649A4"/>
    <w:rsid w:val="00982046"/>
    <w:rsid w:val="00982CB0"/>
    <w:rsid w:val="00983294"/>
    <w:rsid w:val="00983B20"/>
    <w:rsid w:val="0098507A"/>
    <w:rsid w:val="00992CC1"/>
    <w:rsid w:val="009A00F3"/>
    <w:rsid w:val="009A67DD"/>
    <w:rsid w:val="009A6925"/>
    <w:rsid w:val="009B0603"/>
    <w:rsid w:val="009B0A2A"/>
    <w:rsid w:val="009B4E1C"/>
    <w:rsid w:val="009B6333"/>
    <w:rsid w:val="009B7AE5"/>
    <w:rsid w:val="009C0755"/>
    <w:rsid w:val="009C4A82"/>
    <w:rsid w:val="009C4F7E"/>
    <w:rsid w:val="009C548C"/>
    <w:rsid w:val="009E017A"/>
    <w:rsid w:val="009E1985"/>
    <w:rsid w:val="009E74AE"/>
    <w:rsid w:val="009E7805"/>
    <w:rsid w:val="009F20BF"/>
    <w:rsid w:val="009F6639"/>
    <w:rsid w:val="00A00C86"/>
    <w:rsid w:val="00A0230C"/>
    <w:rsid w:val="00A0739B"/>
    <w:rsid w:val="00A07710"/>
    <w:rsid w:val="00A1100C"/>
    <w:rsid w:val="00A131C8"/>
    <w:rsid w:val="00A13626"/>
    <w:rsid w:val="00A16ABC"/>
    <w:rsid w:val="00A17C44"/>
    <w:rsid w:val="00A31841"/>
    <w:rsid w:val="00A31995"/>
    <w:rsid w:val="00A41249"/>
    <w:rsid w:val="00A421CC"/>
    <w:rsid w:val="00A433BD"/>
    <w:rsid w:val="00A51A16"/>
    <w:rsid w:val="00A53838"/>
    <w:rsid w:val="00A57DB9"/>
    <w:rsid w:val="00A600FF"/>
    <w:rsid w:val="00A63354"/>
    <w:rsid w:val="00A64E37"/>
    <w:rsid w:val="00A70A5A"/>
    <w:rsid w:val="00A76FD3"/>
    <w:rsid w:val="00A82882"/>
    <w:rsid w:val="00A850E2"/>
    <w:rsid w:val="00A90F8A"/>
    <w:rsid w:val="00AA2C6C"/>
    <w:rsid w:val="00AA45BF"/>
    <w:rsid w:val="00AA4658"/>
    <w:rsid w:val="00AA7FA1"/>
    <w:rsid w:val="00AB4106"/>
    <w:rsid w:val="00AB695B"/>
    <w:rsid w:val="00AC20F2"/>
    <w:rsid w:val="00AD581F"/>
    <w:rsid w:val="00AE5F48"/>
    <w:rsid w:val="00AE6106"/>
    <w:rsid w:val="00AE7B0F"/>
    <w:rsid w:val="00AF0C52"/>
    <w:rsid w:val="00AF5B1D"/>
    <w:rsid w:val="00B0578C"/>
    <w:rsid w:val="00B068D3"/>
    <w:rsid w:val="00B06C6A"/>
    <w:rsid w:val="00B15BE0"/>
    <w:rsid w:val="00B21E0C"/>
    <w:rsid w:val="00B242C6"/>
    <w:rsid w:val="00B24F03"/>
    <w:rsid w:val="00B25A73"/>
    <w:rsid w:val="00B270AF"/>
    <w:rsid w:val="00B309B6"/>
    <w:rsid w:val="00B412BD"/>
    <w:rsid w:val="00B42826"/>
    <w:rsid w:val="00B43EA0"/>
    <w:rsid w:val="00B4505B"/>
    <w:rsid w:val="00B45411"/>
    <w:rsid w:val="00B455CE"/>
    <w:rsid w:val="00B46127"/>
    <w:rsid w:val="00B57AD9"/>
    <w:rsid w:val="00B61092"/>
    <w:rsid w:val="00B61FC3"/>
    <w:rsid w:val="00B709BB"/>
    <w:rsid w:val="00B738D2"/>
    <w:rsid w:val="00B739C3"/>
    <w:rsid w:val="00B74416"/>
    <w:rsid w:val="00B80970"/>
    <w:rsid w:val="00B8426B"/>
    <w:rsid w:val="00B86D13"/>
    <w:rsid w:val="00B913DE"/>
    <w:rsid w:val="00B9164F"/>
    <w:rsid w:val="00BB0665"/>
    <w:rsid w:val="00BB1500"/>
    <w:rsid w:val="00BB6CEC"/>
    <w:rsid w:val="00BC0F06"/>
    <w:rsid w:val="00BC1084"/>
    <w:rsid w:val="00BC5CD3"/>
    <w:rsid w:val="00BD5648"/>
    <w:rsid w:val="00BD5FD6"/>
    <w:rsid w:val="00BE3731"/>
    <w:rsid w:val="00BE6B19"/>
    <w:rsid w:val="00BE7724"/>
    <w:rsid w:val="00BF1DDF"/>
    <w:rsid w:val="00BF4017"/>
    <w:rsid w:val="00BF7977"/>
    <w:rsid w:val="00C04BAB"/>
    <w:rsid w:val="00C12858"/>
    <w:rsid w:val="00C130C5"/>
    <w:rsid w:val="00C13721"/>
    <w:rsid w:val="00C15EDE"/>
    <w:rsid w:val="00C22EB2"/>
    <w:rsid w:val="00C2369D"/>
    <w:rsid w:val="00C23F68"/>
    <w:rsid w:val="00C268F3"/>
    <w:rsid w:val="00C33A16"/>
    <w:rsid w:val="00C35C86"/>
    <w:rsid w:val="00C37AE5"/>
    <w:rsid w:val="00C41E61"/>
    <w:rsid w:val="00C41E99"/>
    <w:rsid w:val="00C473B7"/>
    <w:rsid w:val="00C501EA"/>
    <w:rsid w:val="00C52240"/>
    <w:rsid w:val="00C55C6F"/>
    <w:rsid w:val="00C57579"/>
    <w:rsid w:val="00C63287"/>
    <w:rsid w:val="00C66B69"/>
    <w:rsid w:val="00C76531"/>
    <w:rsid w:val="00C929BA"/>
    <w:rsid w:val="00C9521C"/>
    <w:rsid w:val="00CA0037"/>
    <w:rsid w:val="00CA2B69"/>
    <w:rsid w:val="00CA4E77"/>
    <w:rsid w:val="00CA620F"/>
    <w:rsid w:val="00CB358C"/>
    <w:rsid w:val="00CB4945"/>
    <w:rsid w:val="00CB53B7"/>
    <w:rsid w:val="00CB65D4"/>
    <w:rsid w:val="00CB6C24"/>
    <w:rsid w:val="00CC18EF"/>
    <w:rsid w:val="00CC2BF8"/>
    <w:rsid w:val="00CC314D"/>
    <w:rsid w:val="00CC6F33"/>
    <w:rsid w:val="00CD15D1"/>
    <w:rsid w:val="00CD1AA5"/>
    <w:rsid w:val="00CD1D25"/>
    <w:rsid w:val="00CD2FB3"/>
    <w:rsid w:val="00CD32AC"/>
    <w:rsid w:val="00CD33D4"/>
    <w:rsid w:val="00CD5D4D"/>
    <w:rsid w:val="00CD5F03"/>
    <w:rsid w:val="00CE1CB3"/>
    <w:rsid w:val="00CE2662"/>
    <w:rsid w:val="00CF63F9"/>
    <w:rsid w:val="00D00179"/>
    <w:rsid w:val="00D0155C"/>
    <w:rsid w:val="00D079E8"/>
    <w:rsid w:val="00D11E92"/>
    <w:rsid w:val="00D12171"/>
    <w:rsid w:val="00D20B6C"/>
    <w:rsid w:val="00D247FB"/>
    <w:rsid w:val="00D300EE"/>
    <w:rsid w:val="00D3058D"/>
    <w:rsid w:val="00D305A6"/>
    <w:rsid w:val="00D31595"/>
    <w:rsid w:val="00D31649"/>
    <w:rsid w:val="00D33257"/>
    <w:rsid w:val="00D3575D"/>
    <w:rsid w:val="00D41C27"/>
    <w:rsid w:val="00D4594F"/>
    <w:rsid w:val="00D460D4"/>
    <w:rsid w:val="00D5167A"/>
    <w:rsid w:val="00D54C02"/>
    <w:rsid w:val="00D54F65"/>
    <w:rsid w:val="00D57C37"/>
    <w:rsid w:val="00D62BE0"/>
    <w:rsid w:val="00D70F92"/>
    <w:rsid w:val="00D73223"/>
    <w:rsid w:val="00D77052"/>
    <w:rsid w:val="00D77C51"/>
    <w:rsid w:val="00D801CE"/>
    <w:rsid w:val="00D91414"/>
    <w:rsid w:val="00D92349"/>
    <w:rsid w:val="00D933E1"/>
    <w:rsid w:val="00DA1CE9"/>
    <w:rsid w:val="00DA1DA9"/>
    <w:rsid w:val="00DA336E"/>
    <w:rsid w:val="00DA4932"/>
    <w:rsid w:val="00DB15E8"/>
    <w:rsid w:val="00DB3EEE"/>
    <w:rsid w:val="00DB5982"/>
    <w:rsid w:val="00DC0482"/>
    <w:rsid w:val="00DC54A7"/>
    <w:rsid w:val="00DD3E12"/>
    <w:rsid w:val="00DE1F3F"/>
    <w:rsid w:val="00DE5489"/>
    <w:rsid w:val="00DE5E31"/>
    <w:rsid w:val="00DE66C2"/>
    <w:rsid w:val="00DF1F19"/>
    <w:rsid w:val="00DF4230"/>
    <w:rsid w:val="00DF45A8"/>
    <w:rsid w:val="00DF4E3F"/>
    <w:rsid w:val="00DF565E"/>
    <w:rsid w:val="00E03450"/>
    <w:rsid w:val="00E04BD1"/>
    <w:rsid w:val="00E05B47"/>
    <w:rsid w:val="00E15BBF"/>
    <w:rsid w:val="00E16149"/>
    <w:rsid w:val="00E236C1"/>
    <w:rsid w:val="00E25756"/>
    <w:rsid w:val="00E27851"/>
    <w:rsid w:val="00E3045E"/>
    <w:rsid w:val="00E3187D"/>
    <w:rsid w:val="00E32BD2"/>
    <w:rsid w:val="00E338B0"/>
    <w:rsid w:val="00E3436A"/>
    <w:rsid w:val="00E35953"/>
    <w:rsid w:val="00E42913"/>
    <w:rsid w:val="00E4342D"/>
    <w:rsid w:val="00E47B27"/>
    <w:rsid w:val="00E506B4"/>
    <w:rsid w:val="00E53C98"/>
    <w:rsid w:val="00E554E1"/>
    <w:rsid w:val="00E562AB"/>
    <w:rsid w:val="00E56D43"/>
    <w:rsid w:val="00E6048E"/>
    <w:rsid w:val="00E618CD"/>
    <w:rsid w:val="00E76FF0"/>
    <w:rsid w:val="00E804F2"/>
    <w:rsid w:val="00E81752"/>
    <w:rsid w:val="00E817F8"/>
    <w:rsid w:val="00E845FC"/>
    <w:rsid w:val="00E86EEF"/>
    <w:rsid w:val="00E86FC4"/>
    <w:rsid w:val="00EA1BF8"/>
    <w:rsid w:val="00EA5455"/>
    <w:rsid w:val="00EA7152"/>
    <w:rsid w:val="00EB4E01"/>
    <w:rsid w:val="00EB7767"/>
    <w:rsid w:val="00EC2F28"/>
    <w:rsid w:val="00EC4DD6"/>
    <w:rsid w:val="00EC5331"/>
    <w:rsid w:val="00EC5380"/>
    <w:rsid w:val="00EC5DC8"/>
    <w:rsid w:val="00EC76B8"/>
    <w:rsid w:val="00EE2DAD"/>
    <w:rsid w:val="00EE4BDA"/>
    <w:rsid w:val="00EF449F"/>
    <w:rsid w:val="00EF6DE6"/>
    <w:rsid w:val="00EF776F"/>
    <w:rsid w:val="00F036E7"/>
    <w:rsid w:val="00F12803"/>
    <w:rsid w:val="00F22296"/>
    <w:rsid w:val="00F259E1"/>
    <w:rsid w:val="00F27403"/>
    <w:rsid w:val="00F353AC"/>
    <w:rsid w:val="00F35C25"/>
    <w:rsid w:val="00F440AE"/>
    <w:rsid w:val="00F440B3"/>
    <w:rsid w:val="00F46234"/>
    <w:rsid w:val="00F50FFB"/>
    <w:rsid w:val="00F54B0C"/>
    <w:rsid w:val="00F57072"/>
    <w:rsid w:val="00F648F3"/>
    <w:rsid w:val="00F7096A"/>
    <w:rsid w:val="00F74F6B"/>
    <w:rsid w:val="00F76F24"/>
    <w:rsid w:val="00F775F9"/>
    <w:rsid w:val="00F80D1E"/>
    <w:rsid w:val="00F826D5"/>
    <w:rsid w:val="00F84C1A"/>
    <w:rsid w:val="00F853DC"/>
    <w:rsid w:val="00F87B44"/>
    <w:rsid w:val="00F90909"/>
    <w:rsid w:val="00F91602"/>
    <w:rsid w:val="00F92B1C"/>
    <w:rsid w:val="00F9493C"/>
    <w:rsid w:val="00FA645E"/>
    <w:rsid w:val="00FB1816"/>
    <w:rsid w:val="00FB1D24"/>
    <w:rsid w:val="00FB2265"/>
    <w:rsid w:val="00FB6751"/>
    <w:rsid w:val="00FC0EC3"/>
    <w:rsid w:val="00FC11B5"/>
    <w:rsid w:val="00FC46A2"/>
    <w:rsid w:val="00FC526E"/>
    <w:rsid w:val="00FC672B"/>
    <w:rsid w:val="00FD6417"/>
    <w:rsid w:val="00FD7216"/>
    <w:rsid w:val="00FE0B50"/>
    <w:rsid w:val="00FF4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07C9F0-F79D-45F8-A6B1-35651862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qFormat/>
    <w:rsid w:val="00855167"/>
    <w:pPr>
      <w:suppressAutoHyphens/>
      <w:spacing w:line="220" w:lineRule="exact"/>
      <w:ind w:firstLine="227"/>
      <w:jc w:val="both"/>
    </w:pPr>
    <w:rPr>
      <w:rFonts w:ascii="Arial" w:hAnsi="Arial"/>
      <w:lang w:eastAsia="es-ES"/>
    </w:rPr>
  </w:style>
  <w:style w:type="paragraph" w:styleId="Ttulo1">
    <w:name w:val="heading 1"/>
    <w:basedOn w:val="Normal"/>
    <w:next w:val="Normal"/>
    <w:link w:val="Ttulo1Car"/>
    <w:uiPriority w:val="9"/>
    <w:qFormat/>
    <w:rsid w:val="002E46C1"/>
    <w:pPr>
      <w:keepNext/>
      <w:keepLines/>
      <w:numPr>
        <w:numId w:val="1"/>
      </w:numPr>
      <w:spacing w:before="400" w:after="200"/>
      <w:ind w:firstLine="0"/>
      <w:jc w:val="left"/>
      <w:outlineLvl w:val="0"/>
    </w:pPr>
    <w:rPr>
      <w:caps/>
    </w:rPr>
  </w:style>
  <w:style w:type="paragraph" w:styleId="Ttulo2">
    <w:name w:val="heading 2"/>
    <w:basedOn w:val="Normal"/>
    <w:next w:val="Normal"/>
    <w:qFormat/>
    <w:rsid w:val="002E46C1"/>
    <w:pPr>
      <w:keepNext/>
      <w:keepLines/>
      <w:numPr>
        <w:ilvl w:val="1"/>
        <w:numId w:val="1"/>
      </w:numPr>
      <w:spacing w:before="300" w:after="100"/>
      <w:jc w:val="left"/>
      <w:outlineLvl w:val="1"/>
    </w:pPr>
    <w:rPr>
      <w:i/>
    </w:rPr>
  </w:style>
  <w:style w:type="paragraph" w:styleId="Ttulo3">
    <w:name w:val="heading 3"/>
    <w:basedOn w:val="Normal"/>
    <w:next w:val="Normal"/>
    <w:qFormat/>
    <w:rsid w:val="004C54E2"/>
    <w:pPr>
      <w:keepNext/>
      <w:keepLines/>
      <w:numPr>
        <w:ilvl w:val="2"/>
        <w:numId w:val="1"/>
      </w:numPr>
      <w:spacing w:before="200"/>
      <w:jc w:val="left"/>
      <w:outlineLvl w:val="2"/>
    </w:pPr>
    <w:rPr>
      <w:i/>
    </w:rPr>
  </w:style>
  <w:style w:type="paragraph" w:styleId="Ttulo4">
    <w:name w:val="heading 4"/>
    <w:basedOn w:val="Normal"/>
    <w:next w:val="Normal"/>
    <w:qFormat/>
    <w:rsid w:val="004C54E2"/>
    <w:pPr>
      <w:keepNext/>
      <w:numPr>
        <w:ilvl w:val="3"/>
        <w:numId w:val="1"/>
      </w:numPr>
      <w:spacing w:before="200"/>
      <w:outlineLvl w:val="3"/>
    </w:pPr>
  </w:style>
  <w:style w:type="paragraph" w:styleId="Ttulo5">
    <w:name w:val="heading 5"/>
    <w:basedOn w:val="Normal"/>
    <w:next w:val="Normal"/>
    <w:rsid w:val="004C54E2"/>
    <w:pPr>
      <w:numPr>
        <w:ilvl w:val="4"/>
        <w:numId w:val="1"/>
      </w:numPr>
      <w:spacing w:before="240" w:after="60"/>
      <w:outlineLvl w:val="4"/>
    </w:pPr>
    <w:rPr>
      <w:sz w:val="22"/>
    </w:rPr>
  </w:style>
  <w:style w:type="paragraph" w:styleId="Ttulo6">
    <w:name w:val="heading 6"/>
    <w:basedOn w:val="Normal"/>
    <w:next w:val="Normal"/>
    <w:rsid w:val="004C54E2"/>
    <w:pPr>
      <w:numPr>
        <w:ilvl w:val="5"/>
        <w:numId w:val="1"/>
      </w:numPr>
      <w:spacing w:before="240" w:after="60"/>
      <w:outlineLvl w:val="5"/>
    </w:pPr>
    <w:rPr>
      <w:i/>
      <w:sz w:val="22"/>
    </w:rPr>
  </w:style>
  <w:style w:type="paragraph" w:styleId="Ttulo7">
    <w:name w:val="heading 7"/>
    <w:basedOn w:val="Normal"/>
    <w:next w:val="Normal"/>
    <w:rsid w:val="004C54E2"/>
    <w:pPr>
      <w:numPr>
        <w:ilvl w:val="6"/>
        <w:numId w:val="1"/>
      </w:numPr>
      <w:spacing w:before="240" w:after="60"/>
      <w:outlineLvl w:val="6"/>
    </w:pPr>
  </w:style>
  <w:style w:type="paragraph" w:styleId="Ttulo8">
    <w:name w:val="heading 8"/>
    <w:basedOn w:val="Normal"/>
    <w:next w:val="Normal"/>
    <w:rsid w:val="004C54E2"/>
    <w:pPr>
      <w:numPr>
        <w:ilvl w:val="7"/>
        <w:numId w:val="1"/>
      </w:numPr>
      <w:spacing w:before="240" w:after="60"/>
      <w:outlineLvl w:val="7"/>
    </w:pPr>
    <w:rPr>
      <w:i/>
    </w:rPr>
  </w:style>
  <w:style w:type="paragraph" w:styleId="Ttulo9">
    <w:name w:val="heading 9"/>
    <w:basedOn w:val="Normal"/>
    <w:next w:val="Normal"/>
    <w:rsid w:val="004C54E2"/>
    <w:pPr>
      <w:numPr>
        <w:ilvl w:val="8"/>
        <w:numId w:val="1"/>
      </w:numPr>
      <w:spacing w:before="240" w:after="6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articulo">
    <w:name w:val="Titulo articulo"/>
    <w:basedOn w:val="PrimerParrafo"/>
    <w:next w:val="Normal"/>
    <w:autoRedefine/>
    <w:rsid w:val="00514391"/>
    <w:pPr>
      <w:spacing w:after="60" w:line="280" w:lineRule="exact"/>
      <w:jc w:val="center"/>
    </w:pPr>
    <w:rPr>
      <w:sz w:val="28"/>
      <w:szCs w:val="28"/>
    </w:rPr>
  </w:style>
  <w:style w:type="paragraph" w:customStyle="1" w:styleId="PrimerParrafo">
    <w:name w:val="Primer Parrafo"/>
    <w:basedOn w:val="Normal"/>
    <w:next w:val="Normal"/>
    <w:autoRedefine/>
    <w:rsid w:val="00FC526E"/>
    <w:pPr>
      <w:tabs>
        <w:tab w:val="left" w:pos="4706"/>
      </w:tabs>
      <w:ind w:firstLine="0"/>
    </w:pPr>
  </w:style>
  <w:style w:type="paragraph" w:customStyle="1" w:styleId="Autores">
    <w:name w:val="Autores"/>
    <w:basedOn w:val="Tituloarticuloingles"/>
    <w:rsid w:val="00855167"/>
    <w:pPr>
      <w:tabs>
        <w:tab w:val="clear" w:pos="4706"/>
      </w:tabs>
      <w:spacing w:after="240" w:line="220" w:lineRule="exact"/>
    </w:pPr>
    <w:rPr>
      <w:b/>
      <w:caps w:val="0"/>
      <w:sz w:val="18"/>
    </w:rPr>
  </w:style>
  <w:style w:type="paragraph" w:customStyle="1" w:styleId="Tituloarticuloingles">
    <w:name w:val="Titulo articulo ingles"/>
    <w:basedOn w:val="Normal"/>
    <w:next w:val="Autores"/>
    <w:rsid w:val="009B6333"/>
    <w:pPr>
      <w:tabs>
        <w:tab w:val="left" w:pos="4706"/>
      </w:tabs>
      <w:spacing w:after="360" w:line="280" w:lineRule="exact"/>
      <w:ind w:firstLine="0"/>
      <w:jc w:val="center"/>
    </w:pPr>
    <w:rPr>
      <w:caps/>
      <w:sz w:val="22"/>
    </w:rPr>
  </w:style>
  <w:style w:type="paragraph" w:customStyle="1" w:styleId="Resumen">
    <w:name w:val="Resumen"/>
    <w:basedOn w:val="Normal"/>
    <w:next w:val="Normal"/>
    <w:rsid w:val="00907445"/>
    <w:pPr>
      <w:spacing w:before="240" w:after="240"/>
      <w:ind w:firstLine="0"/>
    </w:pPr>
    <w:rPr>
      <w:sz w:val="18"/>
    </w:rPr>
  </w:style>
  <w:style w:type="paragraph" w:customStyle="1" w:styleId="Referencia">
    <w:name w:val="Referencia"/>
    <w:basedOn w:val="Normal"/>
    <w:link w:val="ReferenciaCar"/>
    <w:autoRedefine/>
    <w:rsid w:val="00FC526E"/>
    <w:pPr>
      <w:ind w:left="227" w:hanging="227"/>
    </w:pPr>
    <w:rPr>
      <w:lang w:val="nl-NL"/>
    </w:rPr>
  </w:style>
  <w:style w:type="paragraph" w:customStyle="1" w:styleId="Textofigura">
    <w:name w:val="Texto figura"/>
    <w:basedOn w:val="PrimerParrafo"/>
    <w:next w:val="Titulofigura"/>
    <w:rsid w:val="00C130C5"/>
    <w:pPr>
      <w:spacing w:line="240" w:lineRule="auto"/>
    </w:pPr>
    <w:rPr>
      <w:sz w:val="16"/>
    </w:rPr>
  </w:style>
  <w:style w:type="paragraph" w:customStyle="1" w:styleId="Titulofigura">
    <w:name w:val="Titulo figura"/>
    <w:basedOn w:val="Normal"/>
    <w:next w:val="Normal"/>
    <w:autoRedefine/>
    <w:rsid w:val="00317B20"/>
    <w:pPr>
      <w:spacing w:line="200" w:lineRule="exact"/>
      <w:ind w:firstLine="0"/>
    </w:pPr>
    <w:rPr>
      <w:sz w:val="18"/>
    </w:rPr>
  </w:style>
  <w:style w:type="paragraph" w:customStyle="1" w:styleId="Ecuacion">
    <w:name w:val="Ecuacion"/>
    <w:basedOn w:val="PrimerParrafo"/>
    <w:next w:val="PrimerParrafo"/>
    <w:rsid w:val="004C54E2"/>
    <w:pPr>
      <w:tabs>
        <w:tab w:val="right" w:pos="4706"/>
      </w:tabs>
      <w:spacing w:before="100" w:after="100" w:line="240" w:lineRule="auto"/>
      <w:jc w:val="left"/>
    </w:pPr>
  </w:style>
  <w:style w:type="paragraph" w:customStyle="1" w:styleId="Encabezadoimpar">
    <w:name w:val="Encabezado impar"/>
    <w:basedOn w:val="Encabezado"/>
    <w:qFormat/>
    <w:rsid w:val="00D73223"/>
    <w:pPr>
      <w:ind w:firstLine="0"/>
      <w:jc w:val="right"/>
    </w:pPr>
    <w:rPr>
      <w:sz w:val="18"/>
      <w:szCs w:val="18"/>
      <w:lang w:val="es-ES"/>
    </w:rPr>
  </w:style>
  <w:style w:type="paragraph" w:customStyle="1" w:styleId="Titulotabla">
    <w:name w:val="Titulo tabla"/>
    <w:basedOn w:val="Normal"/>
    <w:next w:val="Normal"/>
    <w:autoRedefine/>
    <w:rsid w:val="002B17AC"/>
    <w:pPr>
      <w:spacing w:line="200" w:lineRule="exact"/>
      <w:ind w:firstLine="0"/>
    </w:pPr>
    <w:rPr>
      <w:sz w:val="18"/>
    </w:rPr>
  </w:style>
  <w:style w:type="paragraph" w:customStyle="1" w:styleId="Divisiontabla">
    <w:name w:val="Division tabla"/>
    <w:basedOn w:val="Normal"/>
    <w:next w:val="Textotabla"/>
    <w:rsid w:val="00E56D43"/>
    <w:pPr>
      <w:spacing w:after="40" w:line="40" w:lineRule="exact"/>
      <w:ind w:firstLine="0"/>
      <w:jc w:val="left"/>
    </w:pPr>
    <w:rPr>
      <w:sz w:val="16"/>
    </w:rPr>
  </w:style>
  <w:style w:type="paragraph" w:customStyle="1" w:styleId="Textotabla">
    <w:name w:val="Texto tabla"/>
    <w:basedOn w:val="Normal"/>
    <w:rsid w:val="00317B20"/>
    <w:pPr>
      <w:spacing w:line="180" w:lineRule="exact"/>
      <w:ind w:firstLine="0"/>
      <w:jc w:val="left"/>
    </w:pPr>
    <w:rPr>
      <w:sz w:val="16"/>
    </w:rPr>
  </w:style>
  <w:style w:type="paragraph" w:customStyle="1" w:styleId="Encabezadopar">
    <w:name w:val="Encabezado par"/>
    <w:basedOn w:val="Encabezado"/>
    <w:qFormat/>
    <w:rsid w:val="008C658B"/>
    <w:pPr>
      <w:ind w:firstLine="0"/>
      <w:jc w:val="left"/>
    </w:pPr>
    <w:rPr>
      <w:sz w:val="18"/>
      <w:szCs w:val="18"/>
    </w:rPr>
  </w:style>
  <w:style w:type="paragraph" w:customStyle="1" w:styleId="ResumenIngles">
    <w:name w:val="Resumen Ingles"/>
    <w:basedOn w:val="Normal"/>
    <w:next w:val="Resumen"/>
    <w:rsid w:val="008C1C61"/>
    <w:pPr>
      <w:spacing w:after="400"/>
      <w:ind w:firstLine="0"/>
    </w:pPr>
    <w:rPr>
      <w:sz w:val="18"/>
    </w:rPr>
  </w:style>
  <w:style w:type="paragraph" w:customStyle="1" w:styleId="Listasimbolos">
    <w:name w:val="Lista simbolos"/>
    <w:basedOn w:val="Normal"/>
    <w:rsid w:val="004C54E2"/>
    <w:pPr>
      <w:ind w:left="227" w:hanging="227"/>
    </w:pPr>
  </w:style>
  <w:style w:type="paragraph" w:customStyle="1" w:styleId="Listanumeros">
    <w:name w:val="Lista numeros"/>
    <w:basedOn w:val="Listasimbolos"/>
    <w:rsid w:val="004C54E2"/>
  </w:style>
  <w:style w:type="paragraph" w:customStyle="1" w:styleId="Estilo10ptInterlineadoExacto12pto">
    <w:name w:val="Estilo 10 pt Interlineado:  Exacto 12 pto"/>
    <w:basedOn w:val="Normal"/>
    <w:autoRedefine/>
    <w:rsid w:val="00674AC3"/>
  </w:style>
  <w:style w:type="paragraph" w:customStyle="1" w:styleId="EstiloFirstparagraph10ptCursiva">
    <w:name w:val="Estilo First paragraph + 10 pt Cursiva"/>
    <w:basedOn w:val="Normal"/>
    <w:autoRedefine/>
    <w:rsid w:val="00674AC3"/>
    <w:pPr>
      <w:tabs>
        <w:tab w:val="left" w:pos="4706"/>
      </w:tabs>
      <w:ind w:firstLine="0"/>
    </w:pPr>
    <w:rPr>
      <w:i/>
      <w:iCs/>
    </w:rPr>
  </w:style>
  <w:style w:type="paragraph" w:customStyle="1" w:styleId="EstiloFirstparagraph10ptInterlineadoExacto12pto">
    <w:name w:val="Estilo First paragraph + 10 pt Interlineado:  Exacto 12 pto"/>
    <w:basedOn w:val="Normal"/>
    <w:autoRedefine/>
    <w:rsid w:val="00674AC3"/>
    <w:pPr>
      <w:tabs>
        <w:tab w:val="left" w:pos="4706"/>
      </w:tabs>
      <w:ind w:firstLine="0"/>
    </w:pPr>
  </w:style>
  <w:style w:type="paragraph" w:customStyle="1" w:styleId="EstiloFirstparagraph10pt">
    <w:name w:val="Estilo First paragraph + 10 pt"/>
    <w:basedOn w:val="Normal"/>
    <w:autoRedefine/>
    <w:rsid w:val="00674AC3"/>
    <w:pPr>
      <w:tabs>
        <w:tab w:val="left" w:pos="4706"/>
      </w:tabs>
      <w:ind w:firstLine="0"/>
    </w:pPr>
  </w:style>
  <w:style w:type="paragraph" w:customStyle="1" w:styleId="EstiloFirstparagraph10pt1">
    <w:name w:val="Estilo First paragraph + 10 pt1"/>
    <w:basedOn w:val="Normal"/>
    <w:autoRedefine/>
    <w:rsid w:val="00674AC3"/>
    <w:pPr>
      <w:tabs>
        <w:tab w:val="left" w:pos="4706"/>
      </w:tabs>
      <w:ind w:firstLine="0"/>
    </w:pPr>
  </w:style>
  <w:style w:type="paragraph" w:customStyle="1" w:styleId="EstiloReferencetextCursiva">
    <w:name w:val="Estilo Reference text + Cursiva"/>
    <w:basedOn w:val="Referencia"/>
    <w:link w:val="EstiloReferencetextCursivaCar"/>
    <w:autoRedefine/>
    <w:rsid w:val="00674AC3"/>
    <w:rPr>
      <w:rFonts w:ascii="Times New Roman" w:hAnsi="Times New Roman"/>
      <w:i/>
      <w:iCs/>
    </w:rPr>
  </w:style>
  <w:style w:type="character" w:customStyle="1" w:styleId="ReferenciaCar">
    <w:name w:val="Referencia Car"/>
    <w:link w:val="Referencia"/>
    <w:rsid w:val="00FC526E"/>
    <w:rPr>
      <w:rFonts w:ascii="Arial" w:hAnsi="Arial"/>
      <w:lang w:val="nl-NL" w:eastAsia="es-ES"/>
    </w:rPr>
  </w:style>
  <w:style w:type="character" w:customStyle="1" w:styleId="EstiloReferencetextCursivaCar">
    <w:name w:val="Estilo Reference text + Cursiva Car"/>
    <w:link w:val="EstiloReferencetextCursiva"/>
    <w:rsid w:val="00FC0EC3"/>
    <w:rPr>
      <w:i/>
      <w:iCs/>
      <w:lang w:val="nl-NL" w:eastAsia="es-ES" w:bidi="ar-SA"/>
    </w:rPr>
  </w:style>
  <w:style w:type="paragraph" w:styleId="Encabezado">
    <w:name w:val="header"/>
    <w:aliases w:val="Encabezado Inicial"/>
    <w:basedOn w:val="Normal"/>
    <w:link w:val="EncabezadoCar"/>
    <w:uiPriority w:val="99"/>
    <w:rsid w:val="00EF449F"/>
    <w:pPr>
      <w:tabs>
        <w:tab w:val="center" w:pos="4252"/>
        <w:tab w:val="right" w:pos="8504"/>
      </w:tabs>
    </w:pPr>
    <w:rPr>
      <w:rFonts w:ascii="Times New Roman" w:hAnsi="Times New Roman"/>
      <w:lang w:eastAsia="x-none"/>
    </w:rPr>
  </w:style>
  <w:style w:type="character" w:customStyle="1" w:styleId="EncabezadoCar">
    <w:name w:val="Encabezado Car"/>
    <w:aliases w:val="Encabezado Inicial Car"/>
    <w:link w:val="Encabezado"/>
    <w:uiPriority w:val="99"/>
    <w:rsid w:val="00EF449F"/>
    <w:rPr>
      <w:lang w:val="en-US"/>
    </w:rPr>
  </w:style>
  <w:style w:type="paragraph" w:styleId="Piedepgina">
    <w:name w:val="footer"/>
    <w:basedOn w:val="Normal"/>
    <w:link w:val="PiedepginaCar"/>
    <w:uiPriority w:val="99"/>
    <w:rsid w:val="002E46C1"/>
    <w:pPr>
      <w:tabs>
        <w:tab w:val="center" w:pos="4252"/>
        <w:tab w:val="right" w:pos="8504"/>
      </w:tabs>
      <w:ind w:firstLine="0"/>
      <w:jc w:val="center"/>
    </w:pPr>
  </w:style>
  <w:style w:type="character" w:customStyle="1" w:styleId="PiedepginaCar">
    <w:name w:val="Pie de página Car"/>
    <w:link w:val="Piedepgina"/>
    <w:uiPriority w:val="99"/>
    <w:rsid w:val="002E46C1"/>
    <w:rPr>
      <w:rFonts w:ascii="Arial" w:hAnsi="Arial"/>
      <w:lang w:val="en-US" w:eastAsia="es-ES"/>
    </w:rPr>
  </w:style>
  <w:style w:type="paragraph" w:styleId="Textodeglobo">
    <w:name w:val="Balloon Text"/>
    <w:basedOn w:val="Normal"/>
    <w:link w:val="TextodegloboCar"/>
    <w:rsid w:val="00EF449F"/>
    <w:pPr>
      <w:spacing w:line="240" w:lineRule="auto"/>
    </w:pPr>
    <w:rPr>
      <w:rFonts w:ascii="Tahoma" w:hAnsi="Tahoma"/>
      <w:sz w:val="16"/>
      <w:szCs w:val="16"/>
      <w:lang w:eastAsia="x-none"/>
    </w:rPr>
  </w:style>
  <w:style w:type="character" w:customStyle="1" w:styleId="TextodegloboCar">
    <w:name w:val="Texto de globo Car"/>
    <w:link w:val="Textodeglobo"/>
    <w:rsid w:val="00EF449F"/>
    <w:rPr>
      <w:rFonts w:ascii="Tahoma" w:hAnsi="Tahoma" w:cs="Tahoma"/>
      <w:sz w:val="16"/>
      <w:szCs w:val="16"/>
      <w:lang w:val="en-US"/>
    </w:rPr>
  </w:style>
  <w:style w:type="table" w:styleId="Tablaconcuadrcula">
    <w:name w:val="Table Grid"/>
    <w:basedOn w:val="Tablanormal"/>
    <w:rsid w:val="00536F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liacion">
    <w:name w:val="Filiacion"/>
    <w:basedOn w:val="Autores"/>
    <w:rsid w:val="008C1C61"/>
    <w:pPr>
      <w:widowControl w:val="0"/>
      <w:suppressAutoHyphens w:val="0"/>
      <w:spacing w:after="40"/>
    </w:pPr>
    <w:rPr>
      <w:b w:val="0"/>
    </w:rPr>
  </w:style>
  <w:style w:type="paragraph" w:customStyle="1" w:styleId="EstiloAffilationSuperndice">
    <w:name w:val="Estilo Affilation + Superíndice"/>
    <w:basedOn w:val="Filiacion"/>
    <w:rsid w:val="0080000E"/>
    <w:pPr>
      <w:spacing w:after="60"/>
    </w:pPr>
    <w:rPr>
      <w:iCs/>
      <w:vertAlign w:val="superscript"/>
    </w:rPr>
  </w:style>
  <w:style w:type="paragraph" w:customStyle="1" w:styleId="EstiloAUTHORSSuperndice">
    <w:name w:val="Estilo AUTHORS + Superíndice"/>
    <w:basedOn w:val="Autores"/>
    <w:rsid w:val="001171FF"/>
    <w:pPr>
      <w:numPr>
        <w:numId w:val="17"/>
      </w:numPr>
    </w:pPr>
    <w:rPr>
      <w:bCs/>
      <w:iCs/>
      <w:vertAlign w:val="superscript"/>
    </w:rPr>
  </w:style>
  <w:style w:type="character" w:customStyle="1" w:styleId="hps">
    <w:name w:val="hps"/>
    <w:basedOn w:val="Fuentedeprrafopredeter"/>
    <w:rsid w:val="003369E0"/>
  </w:style>
  <w:style w:type="character" w:customStyle="1" w:styleId="atn">
    <w:name w:val="atn"/>
    <w:basedOn w:val="Fuentedeprrafopredeter"/>
    <w:rsid w:val="003369E0"/>
  </w:style>
  <w:style w:type="paragraph" w:customStyle="1" w:styleId="Authors">
    <w:name w:val="Authors"/>
    <w:basedOn w:val="Normal"/>
    <w:next w:val="Normal"/>
    <w:rsid w:val="00C35C86"/>
    <w:pPr>
      <w:suppressAutoHyphens w:val="0"/>
      <w:overflowPunct w:val="0"/>
      <w:autoSpaceDE w:val="0"/>
      <w:autoSpaceDN w:val="0"/>
      <w:adjustRightInd w:val="0"/>
      <w:spacing w:after="480" w:line="240" w:lineRule="auto"/>
      <w:ind w:firstLine="0"/>
      <w:jc w:val="center"/>
      <w:textAlignment w:val="baseline"/>
    </w:pPr>
    <w:rPr>
      <w:rFonts w:ascii="Times New Roman" w:hAnsi="Times New Roman"/>
      <w:b/>
      <w:sz w:val="22"/>
      <w:lang w:eastAsia="en-US"/>
    </w:rPr>
  </w:style>
  <w:style w:type="paragraph" w:styleId="Textonotapie">
    <w:name w:val="footnote text"/>
    <w:basedOn w:val="Normal"/>
    <w:link w:val="TextonotapieCar"/>
    <w:rsid w:val="00C35C86"/>
    <w:pPr>
      <w:suppressAutoHyphens w:val="0"/>
      <w:overflowPunct w:val="0"/>
      <w:autoSpaceDE w:val="0"/>
      <w:autoSpaceDN w:val="0"/>
      <w:adjustRightInd w:val="0"/>
      <w:spacing w:line="240" w:lineRule="auto"/>
      <w:ind w:firstLine="0"/>
      <w:textAlignment w:val="baseline"/>
    </w:pPr>
    <w:rPr>
      <w:rFonts w:ascii="Times New Roman" w:hAnsi="Times New Roman"/>
      <w:sz w:val="22"/>
      <w:lang w:eastAsia="en-US"/>
    </w:rPr>
  </w:style>
  <w:style w:type="character" w:customStyle="1" w:styleId="TextonotapieCar">
    <w:name w:val="Texto nota pie Car"/>
    <w:basedOn w:val="Fuentedeprrafopredeter"/>
    <w:link w:val="Textonotapie"/>
    <w:rsid w:val="00C35C86"/>
    <w:rPr>
      <w:sz w:val="22"/>
      <w:lang w:val="en-US" w:eastAsia="en-US"/>
    </w:rPr>
  </w:style>
  <w:style w:type="character" w:styleId="Refdenotaalpie">
    <w:name w:val="footnote reference"/>
    <w:rsid w:val="00C35C86"/>
    <w:rPr>
      <w:vertAlign w:val="superscript"/>
    </w:rPr>
  </w:style>
  <w:style w:type="character" w:styleId="Hipervnculo">
    <w:name w:val="Hyperlink"/>
    <w:uiPriority w:val="99"/>
    <w:rsid w:val="00C35C86"/>
    <w:rPr>
      <w:color w:val="0000FF"/>
      <w:u w:val="single"/>
    </w:rPr>
  </w:style>
  <w:style w:type="paragraph" w:styleId="Prrafodelista">
    <w:name w:val="List Paragraph"/>
    <w:basedOn w:val="Normal"/>
    <w:uiPriority w:val="34"/>
    <w:qFormat/>
    <w:rsid w:val="009649A4"/>
    <w:pPr>
      <w:ind w:left="720"/>
      <w:contextualSpacing/>
    </w:pPr>
  </w:style>
  <w:style w:type="paragraph" w:styleId="Descripcin">
    <w:name w:val="caption"/>
    <w:basedOn w:val="Normal"/>
    <w:next w:val="Normal"/>
    <w:unhideWhenUsed/>
    <w:qFormat/>
    <w:rsid w:val="00FD7216"/>
    <w:pPr>
      <w:spacing w:after="200" w:line="240" w:lineRule="auto"/>
    </w:pPr>
    <w:rPr>
      <w:i/>
      <w:iCs/>
      <w:color w:val="44546A" w:themeColor="text2"/>
      <w:sz w:val="18"/>
      <w:szCs w:val="18"/>
    </w:rPr>
  </w:style>
  <w:style w:type="character" w:styleId="Textodelmarcadordeposicin">
    <w:name w:val="Placeholder Text"/>
    <w:basedOn w:val="Fuentedeprrafopredeter"/>
    <w:uiPriority w:val="99"/>
    <w:semiHidden/>
    <w:rsid w:val="00E35953"/>
    <w:rPr>
      <w:color w:val="808080"/>
    </w:rPr>
  </w:style>
  <w:style w:type="paragraph" w:styleId="Textoindependiente">
    <w:name w:val="Body Text"/>
    <w:basedOn w:val="Normal"/>
    <w:link w:val="TextoindependienteCar"/>
    <w:rsid w:val="00051E74"/>
    <w:pPr>
      <w:suppressAutoHyphens w:val="0"/>
      <w:overflowPunct w:val="0"/>
      <w:autoSpaceDE w:val="0"/>
      <w:autoSpaceDN w:val="0"/>
      <w:adjustRightInd w:val="0"/>
      <w:spacing w:line="240" w:lineRule="auto"/>
      <w:ind w:firstLine="0"/>
      <w:textAlignment w:val="baseline"/>
    </w:pPr>
    <w:rPr>
      <w:rFonts w:ascii="Times New Roman" w:hAnsi="Times New Roman"/>
      <w:sz w:val="22"/>
      <w:lang w:val="en-US" w:eastAsia="en-US"/>
    </w:rPr>
  </w:style>
  <w:style w:type="character" w:customStyle="1" w:styleId="TextoindependienteCar">
    <w:name w:val="Texto independiente Car"/>
    <w:basedOn w:val="Fuentedeprrafopredeter"/>
    <w:link w:val="Textoindependiente"/>
    <w:rsid w:val="00051E74"/>
    <w:rPr>
      <w:sz w:val="22"/>
      <w:lang w:val="en-US" w:eastAsia="en-US"/>
    </w:rPr>
  </w:style>
  <w:style w:type="character" w:customStyle="1" w:styleId="Ttulo1Car">
    <w:name w:val="Título 1 Car"/>
    <w:basedOn w:val="Fuentedeprrafopredeter"/>
    <w:link w:val="Ttulo1"/>
    <w:uiPriority w:val="9"/>
    <w:rsid w:val="001E4760"/>
    <w:rPr>
      <w:rFonts w:ascii="Arial" w:hAnsi="Arial"/>
      <w:caps/>
      <w:lang w:eastAsia="es-ES"/>
    </w:rPr>
  </w:style>
  <w:style w:type="paragraph" w:styleId="Bibliografa">
    <w:name w:val="Bibliography"/>
    <w:basedOn w:val="Normal"/>
    <w:next w:val="Normal"/>
    <w:uiPriority w:val="37"/>
    <w:unhideWhenUsed/>
    <w:rsid w:val="001E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2982">
      <w:bodyDiv w:val="1"/>
      <w:marLeft w:val="0"/>
      <w:marRight w:val="0"/>
      <w:marTop w:val="0"/>
      <w:marBottom w:val="0"/>
      <w:divBdr>
        <w:top w:val="none" w:sz="0" w:space="0" w:color="auto"/>
        <w:left w:val="none" w:sz="0" w:space="0" w:color="auto"/>
        <w:bottom w:val="none" w:sz="0" w:space="0" w:color="auto"/>
        <w:right w:val="none" w:sz="0" w:space="0" w:color="auto"/>
      </w:divBdr>
    </w:div>
    <w:div w:id="430900168">
      <w:bodyDiv w:val="1"/>
      <w:marLeft w:val="0"/>
      <w:marRight w:val="0"/>
      <w:marTop w:val="0"/>
      <w:marBottom w:val="0"/>
      <w:divBdr>
        <w:top w:val="none" w:sz="0" w:space="0" w:color="auto"/>
        <w:left w:val="none" w:sz="0" w:space="0" w:color="auto"/>
        <w:bottom w:val="none" w:sz="0" w:space="0" w:color="auto"/>
        <w:right w:val="none" w:sz="0" w:space="0" w:color="auto"/>
      </w:divBdr>
    </w:div>
    <w:div w:id="892546922">
      <w:bodyDiv w:val="1"/>
      <w:marLeft w:val="0"/>
      <w:marRight w:val="0"/>
      <w:marTop w:val="0"/>
      <w:marBottom w:val="0"/>
      <w:divBdr>
        <w:top w:val="none" w:sz="0" w:space="0" w:color="auto"/>
        <w:left w:val="none" w:sz="0" w:space="0" w:color="auto"/>
        <w:bottom w:val="none" w:sz="0" w:space="0" w:color="auto"/>
        <w:right w:val="none" w:sz="0" w:space="0" w:color="auto"/>
      </w:divBdr>
    </w:div>
    <w:div w:id="979967444">
      <w:bodyDiv w:val="1"/>
      <w:marLeft w:val="0"/>
      <w:marRight w:val="0"/>
      <w:marTop w:val="0"/>
      <w:marBottom w:val="0"/>
      <w:divBdr>
        <w:top w:val="none" w:sz="0" w:space="0" w:color="auto"/>
        <w:left w:val="none" w:sz="0" w:space="0" w:color="auto"/>
        <w:bottom w:val="none" w:sz="0" w:space="0" w:color="auto"/>
        <w:right w:val="none" w:sz="0" w:space="0" w:color="auto"/>
      </w:divBdr>
    </w:div>
    <w:div w:id="1095133070">
      <w:bodyDiv w:val="1"/>
      <w:marLeft w:val="0"/>
      <w:marRight w:val="0"/>
      <w:marTop w:val="0"/>
      <w:marBottom w:val="0"/>
      <w:divBdr>
        <w:top w:val="none" w:sz="0" w:space="0" w:color="auto"/>
        <w:left w:val="none" w:sz="0" w:space="0" w:color="auto"/>
        <w:bottom w:val="none" w:sz="0" w:space="0" w:color="auto"/>
        <w:right w:val="none" w:sz="0" w:space="0" w:color="auto"/>
      </w:divBdr>
    </w:div>
    <w:div w:id="21357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abo89_5@hotmail.com"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aurodriguezz@outlook.com" TargetMode="External"/><Relationship Id="rId25" Type="http://schemas.openxmlformats.org/officeDocument/2006/relationships/image" Target="media/image4.wmf"/><Relationship Id="rId33"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mailto:horta@uaq.mx" TargetMode="External"/><Relationship Id="rId20" Type="http://schemas.openxmlformats.org/officeDocument/2006/relationships/header" Target="header5.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image" Target="media/image10.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osco@uaq.mx" TargetMode="External"/><Relationship Id="rId23" Type="http://schemas.openxmlformats.org/officeDocument/2006/relationships/header" Target="header6.xml"/><Relationship Id="rId28" Type="http://schemas.openxmlformats.org/officeDocument/2006/relationships/image" Target="media/image6.jpe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olte@uaq.mx" TargetMode="External"/><Relationship Id="rId22" Type="http://schemas.openxmlformats.org/officeDocument/2006/relationships/footer" Target="footer5.xml"/><Relationship Id="rId27" Type="http://schemas.openxmlformats.org/officeDocument/2006/relationships/image" Target="media/image5.png"/><Relationship Id="rId30" Type="http://schemas.openxmlformats.org/officeDocument/2006/relationships/image" Target="media/image8.emf"/><Relationship Id="rId35" Type="http://schemas.openxmlformats.org/officeDocument/2006/relationships/image" Target="media/image1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RABAJOS\SMMS\Formatos\SMMS\SMMSLE_6.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u\Documents\MASTER\Proyecto%20%23TT\Art&#237;culo-BIMBE\Comparaci&#243;n%20los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01408617892612"/>
          <c:y val="0.20730099577247504"/>
          <c:w val="0.80520184641799153"/>
          <c:h val="0.74691526073063208"/>
        </c:manualLayout>
      </c:layout>
      <c:scatterChart>
        <c:scatterStyle val="smoothMarker"/>
        <c:varyColors val="0"/>
        <c:ser>
          <c:idx val="0"/>
          <c:order val="0"/>
          <c:spPr>
            <a:ln w="19050" cap="rnd">
              <a:solidFill>
                <a:schemeClr val="accent2"/>
              </a:solidFill>
              <a:round/>
            </a:ln>
            <a:effectLst/>
          </c:spPr>
          <c:marker>
            <c:symbol val="none"/>
          </c:marker>
          <c:xVal>
            <c:numRef>
              <c:f>Hoja3!$E$6:$E$15</c:f>
              <c:numCache>
                <c:formatCode>General</c:formatCode>
                <c:ptCount val="10"/>
                <c:pt idx="0">
                  <c:v>0</c:v>
                </c:pt>
                <c:pt idx="1">
                  <c:v>0.39999999999999858</c:v>
                </c:pt>
                <c:pt idx="2">
                  <c:v>4.8999999999999986</c:v>
                </c:pt>
                <c:pt idx="3">
                  <c:v>5</c:v>
                </c:pt>
                <c:pt idx="4">
                  <c:v>5.3999999999999986</c:v>
                </c:pt>
                <c:pt idx="5">
                  <c:v>7.3000000000000007</c:v>
                </c:pt>
                <c:pt idx="6">
                  <c:v>9.3999999999999986</c:v>
                </c:pt>
                <c:pt idx="7">
                  <c:v>10.5</c:v>
                </c:pt>
                <c:pt idx="8">
                  <c:v>14.2</c:v>
                </c:pt>
                <c:pt idx="9">
                  <c:v>17.3</c:v>
                </c:pt>
              </c:numCache>
            </c:numRef>
          </c:xVal>
          <c:yVal>
            <c:numRef>
              <c:f>Hoja3!$C$6:$C$15</c:f>
              <c:numCache>
                <c:formatCode>General</c:formatCode>
                <c:ptCount val="10"/>
                <c:pt idx="0">
                  <c:v>0</c:v>
                </c:pt>
                <c:pt idx="1">
                  <c:v>0.9</c:v>
                </c:pt>
                <c:pt idx="2">
                  <c:v>1.1599999999999999</c:v>
                </c:pt>
                <c:pt idx="3">
                  <c:v>1.4</c:v>
                </c:pt>
                <c:pt idx="4">
                  <c:v>1.75</c:v>
                </c:pt>
                <c:pt idx="5">
                  <c:v>4.4000000000000004</c:v>
                </c:pt>
                <c:pt idx="6">
                  <c:v>4.63</c:v>
                </c:pt>
                <c:pt idx="7">
                  <c:v>5.4</c:v>
                </c:pt>
                <c:pt idx="8">
                  <c:v>13.35</c:v>
                </c:pt>
                <c:pt idx="9">
                  <c:v>19.41</c:v>
                </c:pt>
              </c:numCache>
            </c:numRef>
          </c:yVal>
          <c:smooth val="1"/>
        </c:ser>
        <c:dLbls>
          <c:showLegendKey val="0"/>
          <c:showVal val="0"/>
          <c:showCatName val="0"/>
          <c:showSerName val="0"/>
          <c:showPercent val="0"/>
          <c:showBubbleSize val="0"/>
        </c:dLbls>
        <c:axId val="219232360"/>
        <c:axId val="219224912"/>
      </c:scatterChart>
      <c:valAx>
        <c:axId val="219232360"/>
        <c:scaling>
          <c:orientation val="minMax"/>
          <c:min val="0"/>
        </c:scaling>
        <c:delete val="0"/>
        <c:axPos val="t"/>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s-MX" sz="800"/>
                  <a:t>Expansión abatida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219224912"/>
        <c:crosses val="autoZero"/>
        <c:crossBetween val="midCat"/>
      </c:valAx>
      <c:valAx>
        <c:axId val="219224912"/>
        <c:scaling>
          <c:orientation val="maxMin"/>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s-MX" sz="800"/>
                  <a:t>Volumen retirado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2192323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Kal91</b:Tag>
    <b:SourceType>Book</b:SourceType>
    <b:Guid>{F19EA9E7-3009-4391-A01E-E3DBD97A9B1E}</b:Guid>
    <b:Title>Constructions of foundations on expansive soils. M. Sc Thesis</b:Title>
    <b:Year>1991</b:Year>
    <b:City>Missouri</b:City>
    <b:Publisher>Department of Civil Engineering University of Missouri Columbia</b:Publisher>
    <b:Author>
      <b:Author>
        <b:NameList>
          <b:Person>
            <b:Last>Kalantri</b:Last>
            <b:First>B</b:First>
          </b:Person>
        </b:NameList>
      </b:Author>
    </b:Author>
    <b:RefOrder>1</b:RefOrder>
  </b:Source>
  <b:Source>
    <b:Tag>SEM13</b:Tag>
    <b:SourceType>Report</b:SourceType>
    <b:Guid>{DA845AD1-7B43-4918-98E6-C056CA982AFB}</b:Guid>
    <b:Title>Informe de la situación del medio ambiente en México. </b:Title>
    <b:Year>2013</b:Year>
    <b:Author>
      <b:Author>
        <b:NameList>
          <b:Person>
            <b:Last>SEMARNAT</b:Last>
          </b:Person>
        </b:NameList>
      </b:Author>
    </b:Author>
    <b:Publisher>Secretaría de Medio Ambiente y Recursos Naturales</b:Publisher>
    <b:City>México</b:City>
    <b:RefOrder>2</b:RefOrder>
  </b:Source>
  <b:Source>
    <b:Tag>Kal12</b:Tag>
    <b:SourceType>JournalArticle</b:SourceType>
    <b:Guid>{83DFDDAA-327A-4BDD-9048-FD4C3B15891B}</b:Guid>
    <b:Title>Foundations on expansive soils: A Review</b:Title>
    <b:Year>2012</b:Year>
    <b:JournalName>Research Journal of Applied Sciences, Engineering and Technology</b:JournalName>
    <b:Pages>3231-3237</b:Pages>
    <b:Volume>4</b:Volume>
    <b:Issue>18</b:Issue>
    <b:Author>
      <b:Author>
        <b:NameList>
          <b:Person>
            <b:Last>Kalantri</b:Last>
            <b:First>Behzad</b:First>
          </b:Person>
        </b:NameList>
      </b:Author>
    </b:Author>
    <b:RefOrder>3</b:RefOrder>
  </b:Source>
  <b:Source>
    <b:Tag>Cab10</b:Tag>
    <b:SourceType>Misc</b:SourceType>
    <b:Guid>{6BA695B4-55F3-4D77-B3C3-6265E807AFEE}</b:Guid>
    <b:Title>Métodos de remediación de viviendas dañadas sobre suelos expansivos. Tesis de licenciatura.</b:Title>
    <b:Year>2010</b:Year>
    <b:City>Querétaro, Qro.</b:City>
    <b:Publisher>Universidad Autonóma de Querétaro</b:Publisher>
    <b:Author>
      <b:Author>
        <b:NameList>
          <b:Person>
            <b:Last>Cabrera-Ramírez</b:Last>
            <b:First>Jessica</b:First>
          </b:Person>
          <b:Person>
            <b:Last>Delgado-Hernández</b:Last>
            <b:First>José</b:First>
          </b:Person>
        </b:NameList>
      </b:Author>
    </b:Author>
    <b:RefOrder>4</b:RefOrder>
  </b:Source>
  <b:Source>
    <b:Tag>Pat02</b:Tag>
    <b:SourceType>ConferenceProceedings</b:SourceType>
    <b:Guid>{BD69CDC9-754A-444F-8830-028A0B08A9C4}</b:Guid>
    <b:Title>La acción de los suelos expansivos sobre las cimentaciones. Métodos de prevención y control</b:Title>
    <b:Year>2002</b:Year>
    <b:City>Montevideo, Uruguay</b:City>
    <b:ConferenceName>Primeras jornadas en ingeniería de cimentaciones: 24 al 26 de Octubre de 2002</b:ConferenceName>
    <b:Author>
      <b:Author>
        <b:NameList>
          <b:Person>
            <b:Last>Patrone</b:Last>
            <b:First>Julio</b:First>
          </b:Person>
          <b:Person>
            <b:Last>Prefumo</b:Last>
            <b:Middle>Enrique</b:Middle>
            <b:First>Jose </b:First>
          </b:Person>
        </b:NameList>
      </b:Author>
      <b:Editor>
        <b:NameList>
          <b:Person>
            <b:Last>Brito</b:Last>
            <b:First>Mariano</b:First>
          </b:Person>
        </b:NameList>
      </b:Editor>
    </b:Author>
    <b:Pages>1-23</b:Pages>
    <b:RefOrder>5</b:RefOrder>
  </b:Source>
  <b:Source>
    <b:Tag>Das99</b:Tag>
    <b:SourceType>Book</b:SourceType>
    <b:Guid>{B3EB8912-0F2B-487E-89B9-E0A79D96FFDE}</b:Guid>
    <b:Title>Principios de ingeniería de cimentaciones</b:Title>
    <b:Year>1999</b:Year>
    <b:Publisher>International Thomson Editores</b:Publisher>
    <b:Author>
      <b:Author>
        <b:NameList>
          <b:Person>
            <b:Last>Das</b:Last>
            <b:Middle>M</b:Middle>
            <b:First>Braja</b:First>
          </b:Person>
        </b:NameList>
      </b:Author>
    </b:Author>
    <b:Edition>4ta</b:Edition>
    <b:RefOrder>6</b:RefOrder>
  </b:Source>
</b:Sources>
</file>

<file path=customXml/itemProps1.xml><?xml version="1.0" encoding="utf-8"?>
<ds:datastoreItem xmlns:ds="http://schemas.openxmlformats.org/officeDocument/2006/customXml" ds:itemID="{979FA765-9C1E-4DE3-ABC6-A0EDB68D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SMMSLE_6</Template>
  <TotalTime>1</TotalTime>
  <Pages>7</Pages>
  <Words>3523</Words>
  <Characters>19378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Paper title</vt:lpstr>
    </vt:vector>
  </TitlesOfParts>
  <Company>Instituto de Ingeniería, UNAM</Company>
  <LinksUpToDate>false</LinksUpToDate>
  <CharactersWithSpaces>22856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Pau Rodriguez</dc:creator>
  <cp:lastModifiedBy>Cuenta Microsoft</cp:lastModifiedBy>
  <cp:revision>3</cp:revision>
  <cp:lastPrinted>2014-08-12T17:03:00Z</cp:lastPrinted>
  <dcterms:created xsi:type="dcterms:W3CDTF">2014-11-06T17:15:00Z</dcterms:created>
  <dcterms:modified xsi:type="dcterms:W3CDTF">2014-11-06T17:16:00Z</dcterms:modified>
</cp:coreProperties>
</file>